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5B" w:rsidRPr="00547098" w:rsidRDefault="00547098" w:rsidP="00547098">
      <w:pPr>
        <w:jc w:val="center"/>
        <w:rPr>
          <w:b/>
          <w:sz w:val="40"/>
          <w:szCs w:val="40"/>
        </w:rPr>
      </w:pPr>
      <w:r w:rsidRPr="00547098">
        <w:rPr>
          <w:b/>
          <w:sz w:val="40"/>
          <w:szCs w:val="40"/>
        </w:rPr>
        <w:t>Snake River High School</w:t>
      </w:r>
    </w:p>
    <w:p w:rsidR="00547098" w:rsidRPr="00547098" w:rsidRDefault="009F04FB" w:rsidP="005470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Class</w:t>
      </w:r>
      <w:r w:rsidR="00E55360">
        <w:rPr>
          <w:b/>
          <w:sz w:val="36"/>
          <w:szCs w:val="36"/>
        </w:rPr>
        <w:t>-Calculus</w:t>
      </w:r>
      <w:r w:rsidR="00702634">
        <w:rPr>
          <w:b/>
          <w:sz w:val="36"/>
          <w:szCs w:val="36"/>
        </w:rPr>
        <w:t xml:space="preserve"> C</w:t>
      </w:r>
    </w:p>
    <w:p w:rsidR="00E55360" w:rsidRDefault="00547098" w:rsidP="00547098">
      <w:pPr>
        <w:rPr>
          <w:b/>
          <w:sz w:val="28"/>
          <w:szCs w:val="28"/>
        </w:rPr>
      </w:pPr>
      <w:r w:rsidRPr="00547098">
        <w:rPr>
          <w:b/>
          <w:sz w:val="28"/>
          <w:szCs w:val="28"/>
        </w:rPr>
        <w:t>Course Des</w:t>
      </w:r>
      <w:r>
        <w:rPr>
          <w:b/>
          <w:sz w:val="28"/>
          <w:szCs w:val="28"/>
        </w:rPr>
        <w:t>cription –</w:t>
      </w:r>
      <w:r w:rsidR="003E3F26">
        <w:rPr>
          <w:b/>
          <w:sz w:val="28"/>
          <w:szCs w:val="28"/>
        </w:rPr>
        <w:t xml:space="preserve"> The st</w:t>
      </w:r>
      <w:r w:rsidR="00E55360">
        <w:rPr>
          <w:b/>
          <w:sz w:val="28"/>
          <w:szCs w:val="28"/>
        </w:rPr>
        <w:t>ud</w:t>
      </w:r>
      <w:r w:rsidR="00702634">
        <w:rPr>
          <w:b/>
          <w:sz w:val="28"/>
          <w:szCs w:val="28"/>
        </w:rPr>
        <w:t>ents will continue the Study of Differential Equations and Mathematical Modeling, and Study Applications of Definite Integrals</w:t>
      </w:r>
      <w:r w:rsidR="00E55360">
        <w:rPr>
          <w:b/>
          <w:sz w:val="28"/>
          <w:szCs w:val="28"/>
        </w:rPr>
        <w:t>.</w:t>
      </w:r>
    </w:p>
    <w:p w:rsidR="00547098" w:rsidRDefault="00547098" w:rsidP="00547098">
      <w:pPr>
        <w:rPr>
          <w:rFonts w:eastAsia="Times New Roman" w:cs="Times New Roman"/>
          <w:color w:val="000000"/>
        </w:rPr>
      </w:pPr>
      <w:r>
        <w:rPr>
          <w:b/>
          <w:sz w:val="28"/>
          <w:szCs w:val="28"/>
        </w:rPr>
        <w:t>Textbook-</w:t>
      </w:r>
      <w:r w:rsidR="00E55360">
        <w:rPr>
          <w:b/>
          <w:sz w:val="28"/>
          <w:szCs w:val="28"/>
        </w:rPr>
        <w:t>Calculus</w:t>
      </w:r>
      <w:r w:rsidR="003E3F26">
        <w:rPr>
          <w:b/>
          <w:sz w:val="28"/>
          <w:szCs w:val="28"/>
        </w:rPr>
        <w:tab/>
      </w:r>
      <w:r w:rsidR="00E55360">
        <w:rPr>
          <w:b/>
          <w:sz w:val="28"/>
          <w:szCs w:val="28"/>
        </w:rPr>
        <w:t>: Graphical, Numerical, Algebraic AP Edition @2007- Pearson Prentice Hall</w:t>
      </w:r>
    </w:p>
    <w:tbl>
      <w:tblPr>
        <w:tblStyle w:val="TableGrid"/>
        <w:tblW w:w="9712" w:type="dxa"/>
        <w:tblLook w:val="04A0"/>
      </w:tblPr>
      <w:tblGrid>
        <w:gridCol w:w="1844"/>
        <w:gridCol w:w="7868"/>
      </w:tblGrid>
      <w:tr w:rsidR="00547098" w:rsidTr="00EB2DFD">
        <w:trPr>
          <w:trHeight w:val="311"/>
        </w:trPr>
        <w:tc>
          <w:tcPr>
            <w:tcW w:w="1844" w:type="dxa"/>
          </w:tcPr>
          <w:p w:rsidR="00547098" w:rsidRPr="00547098" w:rsidRDefault="00547098" w:rsidP="005470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Chapter </w:t>
            </w:r>
            <w:bookmarkStart w:id="0" w:name="_GoBack"/>
            <w:bookmarkEnd w:id="0"/>
            <w:r w:rsidR="00C162F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868" w:type="dxa"/>
          </w:tcPr>
          <w:p w:rsidR="00547098" w:rsidRPr="00A163FE" w:rsidRDefault="00C162F5" w:rsidP="005470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Differential Equations and Mathematical modeling</w:t>
            </w:r>
          </w:p>
        </w:tc>
      </w:tr>
      <w:tr w:rsidR="00547098" w:rsidTr="00EB2DFD">
        <w:trPr>
          <w:trHeight w:val="295"/>
        </w:trPr>
        <w:tc>
          <w:tcPr>
            <w:tcW w:w="1844" w:type="dxa"/>
          </w:tcPr>
          <w:p w:rsidR="00A163FE" w:rsidRPr="00A163FE" w:rsidRDefault="00C162F5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163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68" w:type="dxa"/>
          </w:tcPr>
          <w:p w:rsidR="00547098" w:rsidRDefault="00962F68" w:rsidP="00C1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E55360">
              <w:rPr>
                <w:sz w:val="24"/>
                <w:szCs w:val="24"/>
              </w:rPr>
              <w:t xml:space="preserve"> Study</w:t>
            </w:r>
            <w:r w:rsidR="00C162F5">
              <w:rPr>
                <w:sz w:val="24"/>
                <w:szCs w:val="24"/>
              </w:rPr>
              <w:t xml:space="preserve"> Exponential Growth and Decay</w:t>
            </w:r>
            <w:r w:rsidR="003E3F26">
              <w:rPr>
                <w:sz w:val="24"/>
                <w:szCs w:val="24"/>
              </w:rPr>
              <w:t>.</w:t>
            </w:r>
          </w:p>
        </w:tc>
      </w:tr>
      <w:tr w:rsidR="00547098" w:rsidTr="00EB2DFD">
        <w:trPr>
          <w:trHeight w:val="295"/>
        </w:trPr>
        <w:tc>
          <w:tcPr>
            <w:tcW w:w="1844" w:type="dxa"/>
          </w:tcPr>
          <w:p w:rsidR="00547098" w:rsidRDefault="00C162F5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6-5</w:t>
            </w:r>
          </w:p>
        </w:tc>
        <w:tc>
          <w:tcPr>
            <w:tcW w:w="7868" w:type="dxa"/>
          </w:tcPr>
          <w:p w:rsidR="00547098" w:rsidRDefault="00962F68" w:rsidP="00C1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E55360">
              <w:rPr>
                <w:sz w:val="24"/>
                <w:szCs w:val="24"/>
              </w:rPr>
              <w:t xml:space="preserve"> Study</w:t>
            </w:r>
            <w:r w:rsidR="00C162F5">
              <w:rPr>
                <w:sz w:val="24"/>
                <w:szCs w:val="24"/>
              </w:rPr>
              <w:t xml:space="preserve"> Logistic Growth</w:t>
            </w:r>
            <w:r w:rsidR="003E3F26">
              <w:rPr>
                <w:sz w:val="24"/>
                <w:szCs w:val="24"/>
              </w:rPr>
              <w:t>.</w:t>
            </w:r>
          </w:p>
        </w:tc>
      </w:tr>
    </w:tbl>
    <w:p w:rsidR="00547098" w:rsidRDefault="00E55360" w:rsidP="00547098">
      <w:pPr>
        <w:rPr>
          <w:sz w:val="24"/>
          <w:szCs w:val="24"/>
        </w:rPr>
      </w:pPr>
      <w:r>
        <w:rPr>
          <w:sz w:val="24"/>
          <w:szCs w:val="24"/>
        </w:rPr>
        <w:t>Approximately 8 Days</w:t>
      </w:r>
    </w:p>
    <w:tbl>
      <w:tblPr>
        <w:tblStyle w:val="TableGrid"/>
        <w:tblW w:w="9738" w:type="dxa"/>
        <w:tblLook w:val="04A0"/>
      </w:tblPr>
      <w:tblGrid>
        <w:gridCol w:w="1818"/>
        <w:gridCol w:w="7920"/>
      </w:tblGrid>
      <w:tr w:rsidR="00CD581B" w:rsidTr="004E7750">
        <w:trPr>
          <w:trHeight w:val="311"/>
        </w:trPr>
        <w:tc>
          <w:tcPr>
            <w:tcW w:w="1818" w:type="dxa"/>
          </w:tcPr>
          <w:p w:rsidR="00CD581B" w:rsidRPr="00547098" w:rsidRDefault="00CD581B" w:rsidP="00313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Chapter </w:t>
            </w:r>
            <w:r w:rsidR="00C162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920" w:type="dxa"/>
          </w:tcPr>
          <w:p w:rsidR="00CD581B" w:rsidRPr="00A163FE" w:rsidRDefault="00C162F5" w:rsidP="00313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of Definite Integrals</w:t>
            </w:r>
          </w:p>
        </w:tc>
      </w:tr>
      <w:tr w:rsidR="00CD581B" w:rsidTr="004E7750">
        <w:trPr>
          <w:trHeight w:val="295"/>
        </w:trPr>
        <w:tc>
          <w:tcPr>
            <w:tcW w:w="1818" w:type="dxa"/>
          </w:tcPr>
          <w:p w:rsidR="00CD581B" w:rsidRPr="00A163FE" w:rsidRDefault="00C162F5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D581B">
              <w:rPr>
                <w:sz w:val="24"/>
                <w:szCs w:val="24"/>
              </w:rPr>
              <w:t>-1</w:t>
            </w:r>
          </w:p>
        </w:tc>
        <w:tc>
          <w:tcPr>
            <w:tcW w:w="7920" w:type="dxa"/>
          </w:tcPr>
          <w:p w:rsidR="00CD581B" w:rsidRDefault="00962F68" w:rsidP="00C1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E55360">
              <w:rPr>
                <w:sz w:val="24"/>
                <w:szCs w:val="24"/>
              </w:rPr>
              <w:t xml:space="preserve"> Study</w:t>
            </w:r>
            <w:r w:rsidR="00C162F5">
              <w:rPr>
                <w:sz w:val="24"/>
                <w:szCs w:val="24"/>
              </w:rPr>
              <w:t xml:space="preserve"> Integral as Net Change</w:t>
            </w:r>
            <w:r w:rsidR="006F4242">
              <w:rPr>
                <w:sz w:val="24"/>
                <w:szCs w:val="24"/>
              </w:rPr>
              <w:t>.</w:t>
            </w:r>
          </w:p>
        </w:tc>
      </w:tr>
      <w:tr w:rsidR="00CD581B" w:rsidTr="004E7750">
        <w:trPr>
          <w:trHeight w:val="295"/>
        </w:trPr>
        <w:tc>
          <w:tcPr>
            <w:tcW w:w="1818" w:type="dxa"/>
          </w:tcPr>
          <w:p w:rsidR="00CD581B" w:rsidRDefault="00C162F5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D581B">
              <w:rPr>
                <w:sz w:val="24"/>
                <w:szCs w:val="24"/>
              </w:rPr>
              <w:t>-2</w:t>
            </w:r>
          </w:p>
        </w:tc>
        <w:tc>
          <w:tcPr>
            <w:tcW w:w="7920" w:type="dxa"/>
          </w:tcPr>
          <w:p w:rsidR="00CD581B" w:rsidRDefault="00962F68" w:rsidP="00C1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E55360">
              <w:rPr>
                <w:sz w:val="24"/>
                <w:szCs w:val="24"/>
              </w:rPr>
              <w:t xml:space="preserve"> Study</w:t>
            </w:r>
            <w:r w:rsidR="00C162F5">
              <w:rPr>
                <w:sz w:val="24"/>
                <w:szCs w:val="24"/>
              </w:rPr>
              <w:t xml:space="preserve"> Areas in the Plane</w:t>
            </w:r>
            <w:r w:rsidR="006F4242">
              <w:rPr>
                <w:sz w:val="24"/>
                <w:szCs w:val="24"/>
              </w:rPr>
              <w:t>.</w:t>
            </w:r>
          </w:p>
        </w:tc>
      </w:tr>
      <w:tr w:rsidR="00CD581B" w:rsidTr="004E7750">
        <w:trPr>
          <w:trHeight w:val="295"/>
        </w:trPr>
        <w:tc>
          <w:tcPr>
            <w:tcW w:w="1818" w:type="dxa"/>
          </w:tcPr>
          <w:p w:rsidR="00CD581B" w:rsidRDefault="00C162F5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D581B">
              <w:rPr>
                <w:sz w:val="24"/>
                <w:szCs w:val="24"/>
              </w:rPr>
              <w:t>-3</w:t>
            </w:r>
          </w:p>
        </w:tc>
        <w:tc>
          <w:tcPr>
            <w:tcW w:w="7920" w:type="dxa"/>
          </w:tcPr>
          <w:p w:rsidR="00CD581B" w:rsidRDefault="00962F68" w:rsidP="00C1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C162F5">
              <w:rPr>
                <w:sz w:val="24"/>
                <w:szCs w:val="24"/>
              </w:rPr>
              <w:t xml:space="preserve"> Study Volumes</w:t>
            </w:r>
            <w:r w:rsidR="006F4242">
              <w:rPr>
                <w:sz w:val="24"/>
                <w:szCs w:val="24"/>
              </w:rPr>
              <w:t>.</w:t>
            </w:r>
          </w:p>
        </w:tc>
      </w:tr>
    </w:tbl>
    <w:p w:rsidR="00263E78" w:rsidRDefault="00C162F5" w:rsidP="00C162F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Approximately 12</w:t>
      </w:r>
      <w:r w:rsidR="00E55360">
        <w:rPr>
          <w:sz w:val="24"/>
          <w:szCs w:val="24"/>
        </w:rPr>
        <w:t xml:space="preserve"> Days</w:t>
      </w:r>
    </w:p>
    <w:tbl>
      <w:tblPr>
        <w:tblStyle w:val="TableGrid"/>
        <w:tblW w:w="9738" w:type="dxa"/>
        <w:tblLook w:val="04A0"/>
      </w:tblPr>
      <w:tblGrid>
        <w:gridCol w:w="1818"/>
        <w:gridCol w:w="7920"/>
      </w:tblGrid>
      <w:tr w:rsidR="004E7750" w:rsidTr="004E7750">
        <w:trPr>
          <w:trHeight w:val="395"/>
        </w:trPr>
        <w:tc>
          <w:tcPr>
            <w:tcW w:w="1818" w:type="dxa"/>
          </w:tcPr>
          <w:p w:rsidR="004E7750" w:rsidRPr="00547098" w:rsidRDefault="004E7750" w:rsidP="004E0036">
            <w:pPr>
              <w:rPr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:rsidR="004E7750" w:rsidRPr="00A163FE" w:rsidRDefault="004E7750" w:rsidP="004E0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A.P. Test Practice on old A.P. Tests</w:t>
            </w:r>
          </w:p>
        </w:tc>
      </w:tr>
    </w:tbl>
    <w:p w:rsidR="004E7750" w:rsidRPr="00C162F5" w:rsidRDefault="004E7750" w:rsidP="00C162F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Remaining time until the A.P. Test</w:t>
      </w:r>
    </w:p>
    <w:p w:rsidR="00263E78" w:rsidRDefault="0098763E" w:rsidP="00263E7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Grading Breakdown</w:t>
      </w:r>
      <w:r w:rsidR="007F5B7F">
        <w:rPr>
          <w:b/>
          <w:sz w:val="24"/>
          <w:szCs w:val="24"/>
          <w:u w:val="single"/>
        </w:rPr>
        <w:t>:</w:t>
      </w:r>
    </w:p>
    <w:p w:rsidR="009F04FB" w:rsidRDefault="00263E78" w:rsidP="00547098">
      <w:pPr>
        <w:rPr>
          <w:sz w:val="24"/>
          <w:szCs w:val="24"/>
        </w:rPr>
      </w:pPr>
      <w:r>
        <w:rPr>
          <w:sz w:val="24"/>
          <w:szCs w:val="24"/>
        </w:rPr>
        <w:t>Homework   20%</w:t>
      </w:r>
      <w:r w:rsidR="004E7750">
        <w:rPr>
          <w:sz w:val="24"/>
          <w:szCs w:val="24"/>
        </w:rPr>
        <w:t xml:space="preserve">                                Retakes will be given according to the retake policy  </w:t>
      </w:r>
    </w:p>
    <w:p w:rsidR="00717D48" w:rsidRDefault="00263E78" w:rsidP="005470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Tests              70%                               </w:t>
      </w:r>
      <w:r w:rsidR="0098763E">
        <w:rPr>
          <w:sz w:val="24"/>
          <w:szCs w:val="24"/>
        </w:rPr>
        <w:t>which was designed</w:t>
      </w:r>
      <w:r w:rsidR="004E7750">
        <w:rPr>
          <w:sz w:val="24"/>
          <w:szCs w:val="24"/>
        </w:rPr>
        <w:t xml:space="preserve"> by the leadership team.</w:t>
      </w:r>
      <w:proofErr w:type="gramEnd"/>
    </w:p>
    <w:p w:rsidR="00263E78" w:rsidRPr="00547098" w:rsidRDefault="00263E78" w:rsidP="00547098">
      <w:pPr>
        <w:rPr>
          <w:sz w:val="24"/>
          <w:szCs w:val="24"/>
        </w:rPr>
      </w:pPr>
      <w:r>
        <w:rPr>
          <w:sz w:val="24"/>
          <w:szCs w:val="24"/>
        </w:rPr>
        <w:t>Final Test      10%</w:t>
      </w:r>
    </w:p>
    <w:sectPr w:rsidR="00263E78" w:rsidRPr="00547098" w:rsidSect="00D86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098"/>
    <w:rsid w:val="00243F2D"/>
    <w:rsid w:val="00263E78"/>
    <w:rsid w:val="003E3F26"/>
    <w:rsid w:val="004E7750"/>
    <w:rsid w:val="00547098"/>
    <w:rsid w:val="0057022E"/>
    <w:rsid w:val="006B32B8"/>
    <w:rsid w:val="006F4242"/>
    <w:rsid w:val="00702634"/>
    <w:rsid w:val="00717D48"/>
    <w:rsid w:val="00726E0D"/>
    <w:rsid w:val="00731FF3"/>
    <w:rsid w:val="007F5B7F"/>
    <w:rsid w:val="00824357"/>
    <w:rsid w:val="00865164"/>
    <w:rsid w:val="008B4349"/>
    <w:rsid w:val="0095726A"/>
    <w:rsid w:val="00962F68"/>
    <w:rsid w:val="0098763E"/>
    <w:rsid w:val="009A385B"/>
    <w:rsid w:val="009F04FB"/>
    <w:rsid w:val="00A163FE"/>
    <w:rsid w:val="00A31FED"/>
    <w:rsid w:val="00BE7801"/>
    <w:rsid w:val="00C162F5"/>
    <w:rsid w:val="00C605FF"/>
    <w:rsid w:val="00C70181"/>
    <w:rsid w:val="00CD581B"/>
    <w:rsid w:val="00CF0D59"/>
    <w:rsid w:val="00D862A2"/>
    <w:rsid w:val="00E55360"/>
    <w:rsid w:val="00E860F0"/>
    <w:rsid w:val="00EB2DFD"/>
    <w:rsid w:val="00EC41FA"/>
    <w:rsid w:val="00EF0E8B"/>
    <w:rsid w:val="00F2367F"/>
    <w:rsid w:val="00FA4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Bedwell</cp:lastModifiedBy>
  <cp:revision>8</cp:revision>
  <dcterms:created xsi:type="dcterms:W3CDTF">2014-11-20T20:05:00Z</dcterms:created>
  <dcterms:modified xsi:type="dcterms:W3CDTF">2014-12-09T16:18:00Z</dcterms:modified>
</cp:coreProperties>
</file>