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54" w:rsidRDefault="009A7F54" w:rsidP="00441FD4">
      <w:pPr>
        <w:numPr>
          <w:ilvl w:val="12"/>
          <w:numId w:val="0"/>
        </w:numPr>
        <w:jc w:val="center"/>
        <w:rPr>
          <w:b/>
          <w:bCs/>
          <w:sz w:val="28"/>
          <w:szCs w:val="28"/>
        </w:rPr>
      </w:pPr>
      <w:r>
        <w:rPr>
          <w:b/>
          <w:bCs/>
          <w:sz w:val="28"/>
          <w:szCs w:val="28"/>
        </w:rPr>
        <w:t>Snake River School District</w:t>
      </w:r>
    </w:p>
    <w:p w:rsidR="00441FD4" w:rsidRDefault="00441FD4" w:rsidP="00441FD4">
      <w:pPr>
        <w:numPr>
          <w:ilvl w:val="12"/>
          <w:numId w:val="0"/>
        </w:numPr>
        <w:jc w:val="center"/>
        <w:rPr>
          <w:sz w:val="24"/>
          <w:szCs w:val="24"/>
        </w:rPr>
      </w:pPr>
      <w:r>
        <w:rPr>
          <w:b/>
          <w:bCs/>
          <w:sz w:val="28"/>
          <w:szCs w:val="28"/>
        </w:rPr>
        <w:t>20</w:t>
      </w:r>
      <w:r w:rsidR="009823F5">
        <w:rPr>
          <w:b/>
          <w:bCs/>
          <w:sz w:val="28"/>
          <w:szCs w:val="28"/>
        </w:rPr>
        <w:t>2</w:t>
      </w:r>
      <w:r w:rsidR="007B2599">
        <w:rPr>
          <w:b/>
          <w:bCs/>
          <w:sz w:val="28"/>
          <w:szCs w:val="28"/>
        </w:rPr>
        <w:t>1</w:t>
      </w:r>
      <w:r>
        <w:rPr>
          <w:b/>
          <w:bCs/>
          <w:sz w:val="28"/>
          <w:szCs w:val="28"/>
        </w:rPr>
        <w:t>-20</w:t>
      </w:r>
      <w:r w:rsidR="00803F3A">
        <w:rPr>
          <w:b/>
          <w:bCs/>
          <w:sz w:val="28"/>
          <w:szCs w:val="28"/>
        </w:rPr>
        <w:t>2</w:t>
      </w:r>
      <w:r w:rsidR="007B2599">
        <w:rPr>
          <w:b/>
          <w:bCs/>
          <w:sz w:val="28"/>
          <w:szCs w:val="28"/>
        </w:rPr>
        <w:t>2</w:t>
      </w:r>
      <w:r>
        <w:rPr>
          <w:b/>
          <w:bCs/>
          <w:sz w:val="28"/>
          <w:szCs w:val="28"/>
        </w:rPr>
        <w:t xml:space="preserve"> Blue Cross premiums:</w:t>
      </w:r>
    </w:p>
    <w:p w:rsidR="00441FD4" w:rsidRDefault="00441FD4" w:rsidP="00441FD4">
      <w:pPr>
        <w:numPr>
          <w:ilvl w:val="12"/>
          <w:numId w:val="0"/>
        </w:numPr>
        <w:rPr>
          <w:sz w:val="24"/>
          <w:szCs w:val="24"/>
        </w:rPr>
      </w:pPr>
    </w:p>
    <w:tbl>
      <w:tblPr>
        <w:tblW w:w="0" w:type="auto"/>
        <w:tblInd w:w="-982" w:type="dxa"/>
        <w:tblLayout w:type="fixed"/>
        <w:tblCellMar>
          <w:left w:w="0" w:type="dxa"/>
          <w:right w:w="0" w:type="dxa"/>
        </w:tblCellMar>
        <w:tblLook w:val="0000" w:firstRow="0" w:lastRow="0" w:firstColumn="0" w:lastColumn="0" w:noHBand="0" w:noVBand="0"/>
      </w:tblPr>
      <w:tblGrid>
        <w:gridCol w:w="1440"/>
        <w:gridCol w:w="1170"/>
        <w:gridCol w:w="1350"/>
        <w:gridCol w:w="1269"/>
        <w:gridCol w:w="170"/>
        <w:gridCol w:w="1440"/>
        <w:gridCol w:w="180"/>
        <w:gridCol w:w="1170"/>
        <w:gridCol w:w="180"/>
        <w:gridCol w:w="1620"/>
        <w:gridCol w:w="1440"/>
      </w:tblGrid>
      <w:tr w:rsidR="00441FD4" w:rsidTr="00D766C8">
        <w:trPr>
          <w:cantSplit/>
        </w:trPr>
        <w:tc>
          <w:tcPr>
            <w:tcW w:w="1440" w:type="dxa"/>
            <w:tcBorders>
              <w:top w:val="single" w:sz="6" w:space="0" w:color="000000"/>
              <w:left w:val="single" w:sz="6" w:space="0" w:color="000000"/>
              <w:bottom w:val="nil"/>
              <w:right w:val="nil"/>
            </w:tcBorders>
          </w:tcPr>
          <w:p w:rsidR="00441FD4" w:rsidRDefault="00441FD4" w:rsidP="00AC6E53">
            <w:pPr>
              <w:numPr>
                <w:ilvl w:val="12"/>
                <w:numId w:val="0"/>
              </w:numPr>
              <w:spacing w:before="100"/>
              <w:jc w:val="center"/>
              <w:rPr>
                <w:sz w:val="24"/>
                <w:szCs w:val="24"/>
              </w:rPr>
            </w:pPr>
          </w:p>
          <w:p w:rsidR="00441FD4" w:rsidRDefault="00441FD4" w:rsidP="00AC6E53">
            <w:pPr>
              <w:numPr>
                <w:ilvl w:val="12"/>
                <w:numId w:val="0"/>
              </w:numPr>
              <w:jc w:val="center"/>
              <w:rPr>
                <w:sz w:val="24"/>
                <w:szCs w:val="24"/>
              </w:rPr>
            </w:pPr>
          </w:p>
          <w:p w:rsidR="00441FD4" w:rsidRDefault="00441FD4" w:rsidP="00AC6E53">
            <w:pPr>
              <w:numPr>
                <w:ilvl w:val="12"/>
                <w:numId w:val="0"/>
              </w:numPr>
              <w:jc w:val="center"/>
              <w:rPr>
                <w:sz w:val="24"/>
                <w:szCs w:val="24"/>
              </w:rPr>
            </w:pPr>
          </w:p>
          <w:p w:rsidR="00441FD4" w:rsidRDefault="00441FD4" w:rsidP="00AC6E53">
            <w:pPr>
              <w:numPr>
                <w:ilvl w:val="12"/>
                <w:numId w:val="0"/>
              </w:numPr>
              <w:spacing w:after="38"/>
              <w:jc w:val="center"/>
              <w:rPr>
                <w:sz w:val="24"/>
                <w:szCs w:val="24"/>
              </w:rPr>
            </w:pPr>
          </w:p>
        </w:tc>
        <w:tc>
          <w:tcPr>
            <w:tcW w:w="1170" w:type="dxa"/>
            <w:tcBorders>
              <w:top w:val="single" w:sz="6" w:space="0" w:color="000000"/>
              <w:left w:val="single" w:sz="6" w:space="0" w:color="000000"/>
              <w:bottom w:val="nil"/>
              <w:right w:val="nil"/>
            </w:tcBorders>
          </w:tcPr>
          <w:p w:rsidR="00441FD4" w:rsidRDefault="00441FD4" w:rsidP="00AC6E53">
            <w:pPr>
              <w:numPr>
                <w:ilvl w:val="12"/>
                <w:numId w:val="0"/>
              </w:numPr>
              <w:spacing w:before="100"/>
              <w:jc w:val="center"/>
              <w:rPr>
                <w:b/>
                <w:bCs/>
                <w:sz w:val="22"/>
                <w:szCs w:val="22"/>
              </w:rPr>
            </w:pPr>
            <w:r>
              <w:rPr>
                <w:b/>
                <w:bCs/>
                <w:sz w:val="22"/>
                <w:szCs w:val="22"/>
              </w:rPr>
              <w:t>PPO</w:t>
            </w:r>
            <w:r w:rsidR="00123DF8">
              <w:rPr>
                <w:b/>
                <w:bCs/>
                <w:sz w:val="22"/>
                <w:szCs w:val="22"/>
              </w:rPr>
              <w:t xml:space="preserve"> Healthy Mea</w:t>
            </w:r>
            <w:r w:rsidR="009C63EA">
              <w:rPr>
                <w:b/>
                <w:bCs/>
                <w:sz w:val="22"/>
                <w:szCs w:val="22"/>
              </w:rPr>
              <w:t>s</w:t>
            </w:r>
            <w:r w:rsidR="00123DF8">
              <w:rPr>
                <w:b/>
                <w:bCs/>
                <w:sz w:val="22"/>
                <w:szCs w:val="22"/>
              </w:rPr>
              <w:t>ures</w:t>
            </w:r>
            <w:r>
              <w:rPr>
                <w:b/>
                <w:bCs/>
                <w:sz w:val="22"/>
                <w:szCs w:val="22"/>
              </w:rPr>
              <w:t xml:space="preserve"> </w:t>
            </w:r>
          </w:p>
          <w:p w:rsidR="00441FD4" w:rsidRDefault="00441FD4" w:rsidP="00AC6E53">
            <w:pPr>
              <w:numPr>
                <w:ilvl w:val="12"/>
                <w:numId w:val="0"/>
              </w:numPr>
              <w:spacing w:after="38"/>
              <w:jc w:val="center"/>
              <w:rPr>
                <w:b/>
                <w:bCs/>
                <w:sz w:val="22"/>
                <w:szCs w:val="22"/>
              </w:rPr>
            </w:pPr>
            <w:r>
              <w:rPr>
                <w:b/>
                <w:bCs/>
                <w:sz w:val="22"/>
                <w:szCs w:val="22"/>
              </w:rPr>
              <w:t>Plan Rates</w:t>
            </w:r>
          </w:p>
          <w:p w:rsidR="00CE3389" w:rsidRDefault="00CE3389" w:rsidP="00AC6E53">
            <w:pPr>
              <w:numPr>
                <w:ilvl w:val="12"/>
                <w:numId w:val="0"/>
              </w:numPr>
              <w:spacing w:after="38"/>
              <w:jc w:val="center"/>
              <w:rPr>
                <w:sz w:val="22"/>
                <w:szCs w:val="22"/>
              </w:rPr>
            </w:pPr>
            <w:r>
              <w:rPr>
                <w:b/>
                <w:bCs/>
                <w:sz w:val="22"/>
                <w:szCs w:val="22"/>
              </w:rPr>
              <w:t>$2,000</w:t>
            </w:r>
          </w:p>
        </w:tc>
        <w:tc>
          <w:tcPr>
            <w:tcW w:w="1350" w:type="dxa"/>
            <w:tcBorders>
              <w:top w:val="single" w:sz="6" w:space="0" w:color="000000"/>
              <w:left w:val="single" w:sz="6" w:space="0" w:color="000000"/>
              <w:bottom w:val="nil"/>
              <w:right w:val="nil"/>
            </w:tcBorders>
          </w:tcPr>
          <w:p w:rsidR="00441FD4" w:rsidRDefault="00441FD4" w:rsidP="00AC6E53">
            <w:pPr>
              <w:numPr>
                <w:ilvl w:val="12"/>
                <w:numId w:val="0"/>
              </w:numPr>
              <w:jc w:val="center"/>
              <w:rPr>
                <w:b/>
                <w:bCs/>
                <w:sz w:val="22"/>
                <w:szCs w:val="22"/>
              </w:rPr>
            </w:pPr>
          </w:p>
          <w:p w:rsidR="00844E39" w:rsidRDefault="00844E39" w:rsidP="00BE1492">
            <w:pPr>
              <w:numPr>
                <w:ilvl w:val="12"/>
                <w:numId w:val="0"/>
              </w:numPr>
              <w:jc w:val="center"/>
              <w:rPr>
                <w:b/>
                <w:bCs/>
                <w:sz w:val="22"/>
                <w:szCs w:val="22"/>
              </w:rPr>
            </w:pPr>
            <w:r>
              <w:rPr>
                <w:b/>
                <w:bCs/>
                <w:sz w:val="22"/>
                <w:szCs w:val="22"/>
              </w:rPr>
              <w:t>Economy</w:t>
            </w:r>
          </w:p>
          <w:p w:rsidR="00441FD4" w:rsidRDefault="002E7712" w:rsidP="00BE1492">
            <w:pPr>
              <w:numPr>
                <w:ilvl w:val="12"/>
                <w:numId w:val="0"/>
              </w:numPr>
              <w:jc w:val="center"/>
              <w:rPr>
                <w:b/>
                <w:bCs/>
                <w:sz w:val="22"/>
                <w:szCs w:val="22"/>
              </w:rPr>
            </w:pPr>
            <w:r>
              <w:rPr>
                <w:b/>
                <w:bCs/>
                <w:sz w:val="22"/>
                <w:szCs w:val="22"/>
              </w:rPr>
              <w:t>HSA</w:t>
            </w:r>
          </w:p>
          <w:p w:rsidR="002E7712" w:rsidRDefault="002E7712" w:rsidP="00BE1492">
            <w:pPr>
              <w:numPr>
                <w:ilvl w:val="12"/>
                <w:numId w:val="0"/>
              </w:numPr>
              <w:jc w:val="center"/>
              <w:rPr>
                <w:b/>
                <w:bCs/>
                <w:sz w:val="22"/>
                <w:szCs w:val="22"/>
              </w:rPr>
            </w:pPr>
            <w:r>
              <w:rPr>
                <w:b/>
                <w:bCs/>
                <w:sz w:val="22"/>
                <w:szCs w:val="22"/>
              </w:rPr>
              <w:t>PPO</w:t>
            </w:r>
          </w:p>
          <w:p w:rsidR="00441FD4" w:rsidRDefault="00CE3389" w:rsidP="00AC6E53">
            <w:pPr>
              <w:numPr>
                <w:ilvl w:val="12"/>
                <w:numId w:val="0"/>
              </w:numPr>
              <w:spacing w:after="38"/>
              <w:jc w:val="center"/>
              <w:rPr>
                <w:sz w:val="22"/>
                <w:szCs w:val="22"/>
              </w:rPr>
            </w:pPr>
            <w:r>
              <w:rPr>
                <w:sz w:val="22"/>
                <w:szCs w:val="22"/>
              </w:rPr>
              <w:t>$3,000 deduct</w:t>
            </w:r>
          </w:p>
        </w:tc>
        <w:tc>
          <w:tcPr>
            <w:tcW w:w="1269" w:type="dxa"/>
            <w:tcBorders>
              <w:top w:val="single" w:sz="6" w:space="0" w:color="000000"/>
              <w:left w:val="single" w:sz="6" w:space="0" w:color="000000"/>
              <w:bottom w:val="nil"/>
              <w:right w:val="nil"/>
            </w:tcBorders>
          </w:tcPr>
          <w:p w:rsidR="00441FD4" w:rsidRPr="00D2186E" w:rsidRDefault="00441FD4" w:rsidP="00AC6E53">
            <w:pPr>
              <w:numPr>
                <w:ilvl w:val="12"/>
                <w:numId w:val="0"/>
              </w:numPr>
              <w:spacing w:before="100"/>
              <w:jc w:val="center"/>
              <w:rPr>
                <w:b/>
                <w:bCs/>
                <w:sz w:val="22"/>
                <w:szCs w:val="22"/>
              </w:rPr>
            </w:pPr>
            <w:r>
              <w:rPr>
                <w:b/>
                <w:bCs/>
                <w:sz w:val="22"/>
                <w:szCs w:val="22"/>
              </w:rPr>
              <w:t>Total Amount District Pays*</w:t>
            </w:r>
          </w:p>
        </w:tc>
        <w:tc>
          <w:tcPr>
            <w:tcW w:w="170" w:type="dxa"/>
            <w:tcBorders>
              <w:top w:val="single" w:sz="6" w:space="0" w:color="000000"/>
              <w:left w:val="single" w:sz="6" w:space="0" w:color="000000"/>
              <w:bottom w:val="nil"/>
              <w:right w:val="nil"/>
            </w:tcBorders>
            <w:shd w:val="pct30" w:color="000000" w:fill="FFFFFF"/>
          </w:tcPr>
          <w:p w:rsidR="00441FD4" w:rsidRDefault="00441FD4" w:rsidP="00AC6E53">
            <w:pPr>
              <w:numPr>
                <w:ilvl w:val="12"/>
                <w:numId w:val="0"/>
              </w:numPr>
              <w:spacing w:before="100" w:after="38"/>
              <w:jc w:val="center"/>
              <w:rPr>
                <w:sz w:val="22"/>
                <w:szCs w:val="22"/>
              </w:rPr>
            </w:pPr>
          </w:p>
        </w:tc>
        <w:tc>
          <w:tcPr>
            <w:tcW w:w="1440" w:type="dxa"/>
            <w:tcBorders>
              <w:top w:val="single" w:sz="6" w:space="0" w:color="000000"/>
              <w:left w:val="single" w:sz="6" w:space="0" w:color="000000"/>
              <w:bottom w:val="single" w:sz="6" w:space="0" w:color="000000"/>
              <w:right w:val="single" w:sz="6" w:space="0" w:color="000000"/>
            </w:tcBorders>
            <w:shd w:val="solid" w:color="FFFF00" w:fill="FFFF99"/>
          </w:tcPr>
          <w:p w:rsidR="00441FD4" w:rsidRDefault="00441FD4" w:rsidP="00AB0F9C">
            <w:pPr>
              <w:numPr>
                <w:ilvl w:val="12"/>
                <w:numId w:val="0"/>
              </w:numPr>
              <w:spacing w:before="100" w:after="38"/>
              <w:jc w:val="center"/>
              <w:rPr>
                <w:sz w:val="22"/>
                <w:szCs w:val="22"/>
              </w:rPr>
            </w:pPr>
            <w:r>
              <w:rPr>
                <w:b/>
                <w:bCs/>
                <w:sz w:val="22"/>
                <w:szCs w:val="22"/>
              </w:rPr>
              <w:t xml:space="preserve">You pay for </w:t>
            </w:r>
            <w:r w:rsidR="00AB0F9C">
              <w:rPr>
                <w:b/>
                <w:bCs/>
                <w:sz w:val="22"/>
                <w:szCs w:val="22"/>
              </w:rPr>
              <w:t xml:space="preserve">Healthy Measures </w:t>
            </w:r>
            <w:r>
              <w:rPr>
                <w:b/>
                <w:bCs/>
                <w:sz w:val="22"/>
                <w:szCs w:val="22"/>
              </w:rPr>
              <w:t>PPO Plan</w:t>
            </w:r>
          </w:p>
        </w:tc>
        <w:tc>
          <w:tcPr>
            <w:tcW w:w="180" w:type="dxa"/>
            <w:tcBorders>
              <w:top w:val="single" w:sz="6" w:space="0" w:color="000000"/>
              <w:left w:val="single" w:sz="6" w:space="0" w:color="000000"/>
              <w:bottom w:val="nil"/>
              <w:right w:val="nil"/>
            </w:tcBorders>
            <w:shd w:val="pct30" w:color="000000" w:fill="FFFFFF"/>
          </w:tcPr>
          <w:p w:rsidR="00441FD4" w:rsidRDefault="00441FD4" w:rsidP="00AC6E53">
            <w:pPr>
              <w:numPr>
                <w:ilvl w:val="12"/>
                <w:numId w:val="0"/>
              </w:numPr>
              <w:spacing w:before="100" w:after="38"/>
              <w:jc w:val="center"/>
              <w:rPr>
                <w:sz w:val="22"/>
                <w:szCs w:val="22"/>
              </w:rPr>
            </w:pPr>
          </w:p>
        </w:tc>
        <w:tc>
          <w:tcPr>
            <w:tcW w:w="1170" w:type="dxa"/>
            <w:tcBorders>
              <w:top w:val="single" w:sz="6" w:space="0" w:color="000000"/>
              <w:left w:val="single" w:sz="6" w:space="0" w:color="000000"/>
              <w:bottom w:val="single" w:sz="6" w:space="0" w:color="000000"/>
              <w:right w:val="nil"/>
            </w:tcBorders>
            <w:shd w:val="clear" w:color="auto" w:fill="FFFF00"/>
          </w:tcPr>
          <w:p w:rsidR="00844E39" w:rsidRDefault="00441FD4" w:rsidP="002E7712">
            <w:pPr>
              <w:numPr>
                <w:ilvl w:val="12"/>
                <w:numId w:val="0"/>
              </w:numPr>
              <w:spacing w:before="100" w:after="38"/>
              <w:jc w:val="center"/>
              <w:rPr>
                <w:b/>
                <w:bCs/>
                <w:sz w:val="22"/>
                <w:szCs w:val="22"/>
              </w:rPr>
            </w:pPr>
            <w:r>
              <w:rPr>
                <w:b/>
                <w:bCs/>
                <w:sz w:val="22"/>
                <w:szCs w:val="22"/>
              </w:rPr>
              <w:t xml:space="preserve">You pay for </w:t>
            </w:r>
          </w:p>
          <w:p w:rsidR="002241D3" w:rsidRDefault="002241D3" w:rsidP="002E7712">
            <w:pPr>
              <w:numPr>
                <w:ilvl w:val="12"/>
                <w:numId w:val="0"/>
              </w:numPr>
              <w:spacing w:before="100" w:after="38"/>
              <w:jc w:val="center"/>
              <w:rPr>
                <w:b/>
                <w:bCs/>
                <w:sz w:val="22"/>
                <w:szCs w:val="22"/>
              </w:rPr>
            </w:pPr>
            <w:r>
              <w:rPr>
                <w:b/>
                <w:bCs/>
                <w:sz w:val="22"/>
                <w:szCs w:val="22"/>
              </w:rPr>
              <w:t>Economy</w:t>
            </w:r>
          </w:p>
          <w:p w:rsidR="002E7712" w:rsidRDefault="002E7712" w:rsidP="002E7712">
            <w:pPr>
              <w:numPr>
                <w:ilvl w:val="12"/>
                <w:numId w:val="0"/>
              </w:numPr>
              <w:spacing w:before="100" w:after="38"/>
              <w:jc w:val="center"/>
              <w:rPr>
                <w:b/>
                <w:bCs/>
                <w:sz w:val="22"/>
                <w:szCs w:val="22"/>
              </w:rPr>
            </w:pPr>
            <w:r>
              <w:rPr>
                <w:b/>
                <w:bCs/>
                <w:sz w:val="22"/>
                <w:szCs w:val="22"/>
              </w:rPr>
              <w:t>HSA</w:t>
            </w:r>
          </w:p>
          <w:p w:rsidR="002E7712" w:rsidRDefault="002E7712" w:rsidP="002E7712">
            <w:pPr>
              <w:numPr>
                <w:ilvl w:val="12"/>
                <w:numId w:val="0"/>
              </w:numPr>
              <w:spacing w:before="100" w:after="38"/>
              <w:jc w:val="center"/>
              <w:rPr>
                <w:sz w:val="22"/>
                <w:szCs w:val="22"/>
              </w:rPr>
            </w:pPr>
            <w:r>
              <w:rPr>
                <w:b/>
                <w:bCs/>
                <w:sz w:val="22"/>
                <w:szCs w:val="22"/>
              </w:rPr>
              <w:t>PPO</w:t>
            </w:r>
          </w:p>
        </w:tc>
        <w:tc>
          <w:tcPr>
            <w:tcW w:w="180" w:type="dxa"/>
            <w:tcBorders>
              <w:top w:val="single" w:sz="6" w:space="0" w:color="000000"/>
              <w:left w:val="single" w:sz="6" w:space="0" w:color="000000"/>
              <w:bottom w:val="nil"/>
              <w:right w:val="nil"/>
            </w:tcBorders>
            <w:shd w:val="pct30" w:color="000000" w:fill="FFFFFF"/>
          </w:tcPr>
          <w:p w:rsidR="00441FD4" w:rsidRDefault="00441FD4" w:rsidP="00AC6E53">
            <w:pPr>
              <w:numPr>
                <w:ilvl w:val="12"/>
                <w:numId w:val="0"/>
              </w:numPr>
              <w:spacing w:before="100" w:after="38"/>
              <w:jc w:val="center"/>
              <w:rPr>
                <w:sz w:val="22"/>
                <w:szCs w:val="22"/>
              </w:rPr>
            </w:pPr>
          </w:p>
        </w:tc>
        <w:tc>
          <w:tcPr>
            <w:tcW w:w="1620" w:type="dxa"/>
            <w:tcBorders>
              <w:top w:val="single" w:sz="6" w:space="0" w:color="000000"/>
              <w:left w:val="single" w:sz="6" w:space="0" w:color="000000"/>
              <w:bottom w:val="nil"/>
              <w:right w:val="nil"/>
            </w:tcBorders>
          </w:tcPr>
          <w:p w:rsidR="00441FD4" w:rsidRDefault="00441FD4" w:rsidP="00AC6E53">
            <w:pPr>
              <w:numPr>
                <w:ilvl w:val="12"/>
                <w:numId w:val="0"/>
              </w:numPr>
              <w:spacing w:before="100"/>
              <w:jc w:val="center"/>
              <w:rPr>
                <w:b/>
                <w:bCs/>
                <w:sz w:val="22"/>
                <w:szCs w:val="22"/>
              </w:rPr>
            </w:pPr>
            <w:r>
              <w:rPr>
                <w:b/>
                <w:bCs/>
                <w:sz w:val="22"/>
                <w:szCs w:val="22"/>
              </w:rPr>
              <w:t>Monthly difference/</w:t>
            </w:r>
          </w:p>
          <w:p w:rsidR="00441FD4" w:rsidRDefault="002E7712" w:rsidP="00AC6E53">
            <w:pPr>
              <w:numPr>
                <w:ilvl w:val="12"/>
                <w:numId w:val="0"/>
              </w:numPr>
              <w:jc w:val="center"/>
              <w:rPr>
                <w:b/>
                <w:bCs/>
                <w:sz w:val="22"/>
                <w:szCs w:val="22"/>
              </w:rPr>
            </w:pPr>
            <w:r>
              <w:rPr>
                <w:b/>
                <w:bCs/>
                <w:sz w:val="22"/>
                <w:szCs w:val="22"/>
              </w:rPr>
              <w:t>HSA</w:t>
            </w:r>
            <w:r w:rsidR="00441FD4">
              <w:rPr>
                <w:b/>
                <w:bCs/>
                <w:sz w:val="22"/>
                <w:szCs w:val="22"/>
              </w:rPr>
              <w:t xml:space="preserve"> Plan </w:t>
            </w:r>
          </w:p>
          <w:p w:rsidR="00441FD4" w:rsidRDefault="00441FD4" w:rsidP="00AC6E53">
            <w:pPr>
              <w:numPr>
                <w:ilvl w:val="12"/>
                <w:numId w:val="0"/>
              </w:numPr>
              <w:jc w:val="center"/>
              <w:rPr>
                <w:b/>
                <w:bCs/>
                <w:sz w:val="22"/>
                <w:szCs w:val="22"/>
              </w:rPr>
            </w:pPr>
            <w:r>
              <w:rPr>
                <w:b/>
                <w:bCs/>
                <w:sz w:val="22"/>
                <w:szCs w:val="22"/>
              </w:rPr>
              <w:t xml:space="preserve">vs </w:t>
            </w:r>
          </w:p>
          <w:p w:rsidR="00441FD4" w:rsidRDefault="00AB0F9C" w:rsidP="00AC6E53">
            <w:pPr>
              <w:numPr>
                <w:ilvl w:val="12"/>
                <w:numId w:val="0"/>
              </w:numPr>
              <w:spacing w:after="38"/>
              <w:jc w:val="center"/>
              <w:rPr>
                <w:sz w:val="22"/>
                <w:szCs w:val="22"/>
              </w:rPr>
            </w:pPr>
            <w:r>
              <w:rPr>
                <w:b/>
                <w:bCs/>
                <w:sz w:val="22"/>
                <w:szCs w:val="22"/>
              </w:rPr>
              <w:t>Healthy Measures</w:t>
            </w:r>
            <w:r w:rsidR="00441FD4">
              <w:rPr>
                <w:b/>
                <w:bCs/>
                <w:sz w:val="22"/>
                <w:szCs w:val="22"/>
              </w:rPr>
              <w:t xml:space="preserve"> Plan</w:t>
            </w:r>
          </w:p>
        </w:tc>
        <w:tc>
          <w:tcPr>
            <w:tcW w:w="1440" w:type="dxa"/>
            <w:tcBorders>
              <w:top w:val="single" w:sz="6" w:space="0" w:color="000000"/>
              <w:left w:val="single" w:sz="6" w:space="0" w:color="000000"/>
              <w:bottom w:val="nil"/>
              <w:right w:val="single" w:sz="6" w:space="0" w:color="000000"/>
            </w:tcBorders>
          </w:tcPr>
          <w:p w:rsidR="00441FD4" w:rsidRDefault="00441FD4" w:rsidP="00AC6E53">
            <w:pPr>
              <w:numPr>
                <w:ilvl w:val="12"/>
                <w:numId w:val="0"/>
              </w:numPr>
              <w:spacing w:before="100"/>
              <w:jc w:val="center"/>
              <w:rPr>
                <w:b/>
                <w:bCs/>
                <w:sz w:val="22"/>
                <w:szCs w:val="22"/>
              </w:rPr>
            </w:pPr>
            <w:r>
              <w:rPr>
                <w:b/>
                <w:bCs/>
                <w:sz w:val="22"/>
                <w:szCs w:val="22"/>
              </w:rPr>
              <w:t>Annual difference/</w:t>
            </w:r>
          </w:p>
          <w:p w:rsidR="00441FD4" w:rsidRDefault="002E7712" w:rsidP="00AC6E53">
            <w:pPr>
              <w:numPr>
                <w:ilvl w:val="12"/>
                <w:numId w:val="0"/>
              </w:numPr>
              <w:jc w:val="center"/>
              <w:rPr>
                <w:b/>
                <w:bCs/>
                <w:sz w:val="22"/>
                <w:szCs w:val="22"/>
              </w:rPr>
            </w:pPr>
            <w:r>
              <w:rPr>
                <w:b/>
                <w:bCs/>
                <w:sz w:val="22"/>
                <w:szCs w:val="22"/>
              </w:rPr>
              <w:t>HSA</w:t>
            </w:r>
            <w:r w:rsidR="00441FD4">
              <w:rPr>
                <w:b/>
                <w:bCs/>
                <w:sz w:val="22"/>
                <w:szCs w:val="22"/>
              </w:rPr>
              <w:t xml:space="preserve"> Plan </w:t>
            </w:r>
          </w:p>
          <w:p w:rsidR="00441FD4" w:rsidRDefault="00441FD4" w:rsidP="00AC6E53">
            <w:pPr>
              <w:numPr>
                <w:ilvl w:val="12"/>
                <w:numId w:val="0"/>
              </w:numPr>
              <w:jc w:val="center"/>
              <w:rPr>
                <w:b/>
                <w:bCs/>
                <w:sz w:val="22"/>
                <w:szCs w:val="22"/>
              </w:rPr>
            </w:pPr>
            <w:r>
              <w:rPr>
                <w:b/>
                <w:bCs/>
                <w:sz w:val="22"/>
                <w:szCs w:val="22"/>
              </w:rPr>
              <w:t xml:space="preserve">vs </w:t>
            </w:r>
          </w:p>
          <w:p w:rsidR="00441FD4" w:rsidRDefault="00AB0F9C" w:rsidP="00AC6E53">
            <w:pPr>
              <w:numPr>
                <w:ilvl w:val="12"/>
                <w:numId w:val="0"/>
              </w:numPr>
              <w:spacing w:after="38"/>
              <w:jc w:val="center"/>
              <w:rPr>
                <w:sz w:val="28"/>
                <w:szCs w:val="28"/>
              </w:rPr>
            </w:pPr>
            <w:r>
              <w:rPr>
                <w:b/>
                <w:bCs/>
                <w:sz w:val="22"/>
                <w:szCs w:val="22"/>
              </w:rPr>
              <w:t>Healthy Measures</w:t>
            </w:r>
            <w:r w:rsidR="00441FD4">
              <w:rPr>
                <w:b/>
                <w:bCs/>
                <w:sz w:val="22"/>
                <w:szCs w:val="22"/>
              </w:rPr>
              <w:t xml:space="preserve"> Plan</w:t>
            </w:r>
            <w:r w:rsidR="00441FD4">
              <w:rPr>
                <w:b/>
                <w:bCs/>
                <w:sz w:val="28"/>
                <w:szCs w:val="28"/>
              </w:rPr>
              <w:t xml:space="preserve"> </w:t>
            </w:r>
          </w:p>
        </w:tc>
      </w:tr>
      <w:tr w:rsidR="00441FD4" w:rsidTr="00D766C8">
        <w:trPr>
          <w:cantSplit/>
        </w:trPr>
        <w:tc>
          <w:tcPr>
            <w:tcW w:w="1440" w:type="dxa"/>
            <w:tcBorders>
              <w:top w:val="single" w:sz="6" w:space="0" w:color="000000"/>
              <w:left w:val="single" w:sz="6" w:space="0" w:color="000000"/>
              <w:bottom w:val="nil"/>
              <w:right w:val="nil"/>
            </w:tcBorders>
          </w:tcPr>
          <w:p w:rsidR="00441FD4" w:rsidRDefault="00441FD4" w:rsidP="00AC6E53">
            <w:pPr>
              <w:numPr>
                <w:ilvl w:val="12"/>
                <w:numId w:val="0"/>
              </w:numPr>
              <w:spacing w:before="100" w:after="38"/>
              <w:rPr>
                <w:sz w:val="28"/>
                <w:szCs w:val="28"/>
              </w:rPr>
            </w:pPr>
            <w:r>
              <w:rPr>
                <w:b/>
                <w:bCs/>
              </w:rPr>
              <w:t>Enrollment</w:t>
            </w:r>
          </w:p>
        </w:tc>
        <w:tc>
          <w:tcPr>
            <w:tcW w:w="1170" w:type="dxa"/>
            <w:tcBorders>
              <w:top w:val="single" w:sz="6" w:space="0" w:color="000000"/>
              <w:left w:val="single" w:sz="6" w:space="0" w:color="000000"/>
              <w:bottom w:val="nil"/>
              <w:right w:val="nil"/>
            </w:tcBorders>
          </w:tcPr>
          <w:p w:rsidR="00441FD4" w:rsidRDefault="00441FD4" w:rsidP="00AC6E53">
            <w:pPr>
              <w:numPr>
                <w:ilvl w:val="12"/>
                <w:numId w:val="0"/>
              </w:numPr>
              <w:spacing w:before="100" w:after="38"/>
              <w:jc w:val="center"/>
              <w:rPr>
                <w:sz w:val="28"/>
                <w:szCs w:val="28"/>
              </w:rPr>
            </w:pPr>
          </w:p>
        </w:tc>
        <w:tc>
          <w:tcPr>
            <w:tcW w:w="1350" w:type="dxa"/>
            <w:tcBorders>
              <w:top w:val="single" w:sz="6" w:space="0" w:color="000000"/>
              <w:left w:val="single" w:sz="6" w:space="0" w:color="000000"/>
              <w:bottom w:val="nil"/>
              <w:right w:val="nil"/>
            </w:tcBorders>
          </w:tcPr>
          <w:p w:rsidR="00441FD4" w:rsidRDefault="00441FD4" w:rsidP="00AC6E53">
            <w:pPr>
              <w:numPr>
                <w:ilvl w:val="12"/>
                <w:numId w:val="0"/>
              </w:numPr>
              <w:spacing w:before="100" w:after="38"/>
              <w:jc w:val="center"/>
              <w:rPr>
                <w:sz w:val="28"/>
                <w:szCs w:val="28"/>
              </w:rPr>
            </w:pPr>
          </w:p>
        </w:tc>
        <w:tc>
          <w:tcPr>
            <w:tcW w:w="1269" w:type="dxa"/>
            <w:tcBorders>
              <w:top w:val="single" w:sz="6" w:space="0" w:color="000000"/>
              <w:left w:val="single" w:sz="6" w:space="0" w:color="000000"/>
              <w:bottom w:val="nil"/>
              <w:right w:val="nil"/>
            </w:tcBorders>
          </w:tcPr>
          <w:p w:rsidR="00441FD4" w:rsidRDefault="00441FD4" w:rsidP="00AC6E53">
            <w:pPr>
              <w:numPr>
                <w:ilvl w:val="12"/>
                <w:numId w:val="0"/>
              </w:numPr>
              <w:spacing w:before="100" w:after="38"/>
              <w:jc w:val="center"/>
              <w:rPr>
                <w:sz w:val="28"/>
                <w:szCs w:val="28"/>
              </w:rPr>
            </w:pPr>
          </w:p>
        </w:tc>
        <w:tc>
          <w:tcPr>
            <w:tcW w:w="170" w:type="dxa"/>
            <w:tcBorders>
              <w:top w:val="single" w:sz="6" w:space="0" w:color="000000"/>
              <w:left w:val="single" w:sz="6" w:space="0" w:color="000000"/>
              <w:bottom w:val="nil"/>
              <w:right w:val="nil"/>
            </w:tcBorders>
            <w:shd w:val="pct30" w:color="000000" w:fill="FFFFFF"/>
          </w:tcPr>
          <w:p w:rsidR="00441FD4" w:rsidRDefault="00441FD4" w:rsidP="00AC6E53">
            <w:pPr>
              <w:numPr>
                <w:ilvl w:val="12"/>
                <w:numId w:val="0"/>
              </w:numPr>
              <w:spacing w:before="100" w:after="38"/>
              <w:jc w:val="center"/>
              <w:rPr>
                <w:sz w:val="28"/>
                <w:szCs w:val="28"/>
              </w:rPr>
            </w:pPr>
          </w:p>
        </w:tc>
        <w:tc>
          <w:tcPr>
            <w:tcW w:w="1440" w:type="dxa"/>
            <w:tcBorders>
              <w:top w:val="single" w:sz="6" w:space="0" w:color="000000"/>
              <w:left w:val="single" w:sz="6" w:space="0" w:color="000000"/>
              <w:bottom w:val="single" w:sz="6" w:space="0" w:color="000000"/>
              <w:right w:val="single" w:sz="6" w:space="0" w:color="000000"/>
            </w:tcBorders>
            <w:shd w:val="solid" w:color="FFFF00" w:fill="FFFF99"/>
          </w:tcPr>
          <w:p w:rsidR="00441FD4" w:rsidRDefault="00441FD4" w:rsidP="00AC6E53">
            <w:pPr>
              <w:numPr>
                <w:ilvl w:val="12"/>
                <w:numId w:val="0"/>
              </w:numPr>
              <w:spacing w:before="100" w:after="38"/>
              <w:rPr>
                <w:sz w:val="28"/>
                <w:szCs w:val="28"/>
              </w:rPr>
            </w:pPr>
          </w:p>
        </w:tc>
        <w:tc>
          <w:tcPr>
            <w:tcW w:w="180" w:type="dxa"/>
            <w:tcBorders>
              <w:top w:val="single" w:sz="6" w:space="0" w:color="000000"/>
              <w:left w:val="single" w:sz="6" w:space="0" w:color="000000"/>
              <w:bottom w:val="nil"/>
              <w:right w:val="nil"/>
            </w:tcBorders>
            <w:shd w:val="pct30" w:color="000000" w:fill="FFFFFF"/>
          </w:tcPr>
          <w:p w:rsidR="00441FD4" w:rsidRDefault="00441FD4" w:rsidP="00AC6E53">
            <w:pPr>
              <w:numPr>
                <w:ilvl w:val="12"/>
                <w:numId w:val="0"/>
              </w:numPr>
              <w:spacing w:before="100" w:after="38"/>
              <w:jc w:val="center"/>
              <w:rPr>
                <w:sz w:val="28"/>
                <w:szCs w:val="28"/>
              </w:rPr>
            </w:pPr>
          </w:p>
        </w:tc>
        <w:tc>
          <w:tcPr>
            <w:tcW w:w="1170" w:type="dxa"/>
            <w:tcBorders>
              <w:top w:val="single" w:sz="6" w:space="0" w:color="000000"/>
              <w:left w:val="single" w:sz="6" w:space="0" w:color="000000"/>
              <w:bottom w:val="single" w:sz="6" w:space="0" w:color="000000"/>
              <w:right w:val="nil"/>
            </w:tcBorders>
            <w:shd w:val="clear" w:color="auto" w:fill="FFFF00"/>
          </w:tcPr>
          <w:p w:rsidR="00441FD4" w:rsidRDefault="00441FD4" w:rsidP="00AC6E53">
            <w:pPr>
              <w:numPr>
                <w:ilvl w:val="12"/>
                <w:numId w:val="0"/>
              </w:numPr>
              <w:spacing w:before="100" w:after="38"/>
              <w:jc w:val="center"/>
              <w:rPr>
                <w:sz w:val="28"/>
                <w:szCs w:val="28"/>
              </w:rPr>
            </w:pPr>
          </w:p>
        </w:tc>
        <w:tc>
          <w:tcPr>
            <w:tcW w:w="180" w:type="dxa"/>
            <w:tcBorders>
              <w:top w:val="single" w:sz="6" w:space="0" w:color="000000"/>
              <w:left w:val="single" w:sz="6" w:space="0" w:color="000000"/>
              <w:bottom w:val="nil"/>
              <w:right w:val="nil"/>
            </w:tcBorders>
            <w:shd w:val="pct30" w:color="000000" w:fill="FFFFFF"/>
          </w:tcPr>
          <w:p w:rsidR="00441FD4" w:rsidRDefault="00441FD4" w:rsidP="00AC6E53">
            <w:pPr>
              <w:numPr>
                <w:ilvl w:val="12"/>
                <w:numId w:val="0"/>
              </w:numPr>
              <w:spacing w:before="100" w:after="38"/>
              <w:jc w:val="center"/>
              <w:rPr>
                <w:sz w:val="28"/>
                <w:szCs w:val="28"/>
              </w:rPr>
            </w:pPr>
          </w:p>
        </w:tc>
        <w:tc>
          <w:tcPr>
            <w:tcW w:w="1620" w:type="dxa"/>
            <w:tcBorders>
              <w:top w:val="single" w:sz="6" w:space="0" w:color="000000"/>
              <w:left w:val="single" w:sz="6" w:space="0" w:color="000000"/>
              <w:bottom w:val="nil"/>
              <w:right w:val="nil"/>
            </w:tcBorders>
          </w:tcPr>
          <w:p w:rsidR="00441FD4" w:rsidRDefault="00441FD4" w:rsidP="00AC6E53">
            <w:pPr>
              <w:numPr>
                <w:ilvl w:val="12"/>
                <w:numId w:val="0"/>
              </w:numPr>
              <w:spacing w:before="100" w:after="38"/>
              <w:jc w:val="center"/>
              <w:rPr>
                <w:sz w:val="28"/>
                <w:szCs w:val="28"/>
              </w:rPr>
            </w:pPr>
          </w:p>
        </w:tc>
        <w:tc>
          <w:tcPr>
            <w:tcW w:w="1440" w:type="dxa"/>
            <w:tcBorders>
              <w:top w:val="single" w:sz="6" w:space="0" w:color="000000"/>
              <w:left w:val="single" w:sz="6" w:space="0" w:color="000000"/>
              <w:bottom w:val="nil"/>
              <w:right w:val="single" w:sz="6" w:space="0" w:color="000000"/>
            </w:tcBorders>
          </w:tcPr>
          <w:p w:rsidR="00441FD4" w:rsidRDefault="00441FD4" w:rsidP="00AC6E53">
            <w:pPr>
              <w:numPr>
                <w:ilvl w:val="12"/>
                <w:numId w:val="0"/>
              </w:numPr>
              <w:spacing w:before="100" w:after="38"/>
              <w:jc w:val="center"/>
              <w:rPr>
                <w:sz w:val="28"/>
                <w:szCs w:val="28"/>
              </w:rPr>
            </w:pPr>
          </w:p>
        </w:tc>
      </w:tr>
      <w:tr w:rsidR="00441FD4" w:rsidTr="00D766C8">
        <w:trPr>
          <w:cantSplit/>
        </w:trPr>
        <w:tc>
          <w:tcPr>
            <w:tcW w:w="1440" w:type="dxa"/>
            <w:tcBorders>
              <w:top w:val="single" w:sz="6" w:space="0" w:color="000000"/>
              <w:left w:val="single" w:sz="6" w:space="0" w:color="000000"/>
              <w:bottom w:val="nil"/>
              <w:right w:val="nil"/>
            </w:tcBorders>
          </w:tcPr>
          <w:p w:rsidR="00441FD4" w:rsidRDefault="00441FD4" w:rsidP="00AC6E53">
            <w:pPr>
              <w:numPr>
                <w:ilvl w:val="12"/>
                <w:numId w:val="0"/>
              </w:numPr>
              <w:spacing w:before="100" w:after="38"/>
              <w:rPr>
                <w:sz w:val="28"/>
                <w:szCs w:val="28"/>
              </w:rPr>
            </w:pPr>
            <w:r>
              <w:rPr>
                <w:sz w:val="28"/>
                <w:szCs w:val="28"/>
              </w:rPr>
              <w:t>Single</w:t>
            </w:r>
          </w:p>
        </w:tc>
        <w:tc>
          <w:tcPr>
            <w:tcW w:w="1170" w:type="dxa"/>
            <w:tcBorders>
              <w:top w:val="single" w:sz="6" w:space="0" w:color="000000"/>
              <w:left w:val="single" w:sz="6" w:space="0" w:color="000000"/>
              <w:bottom w:val="nil"/>
              <w:right w:val="nil"/>
            </w:tcBorders>
          </w:tcPr>
          <w:p w:rsidR="00441FD4" w:rsidRDefault="000F53B8" w:rsidP="00AC6E53">
            <w:pPr>
              <w:numPr>
                <w:ilvl w:val="12"/>
                <w:numId w:val="0"/>
              </w:numPr>
              <w:spacing w:before="100" w:after="38"/>
              <w:jc w:val="center"/>
              <w:rPr>
                <w:sz w:val="28"/>
                <w:szCs w:val="28"/>
              </w:rPr>
            </w:pPr>
            <w:r>
              <w:rPr>
                <w:sz w:val="28"/>
                <w:szCs w:val="28"/>
              </w:rPr>
              <w:t>796.45</w:t>
            </w:r>
          </w:p>
        </w:tc>
        <w:tc>
          <w:tcPr>
            <w:tcW w:w="1350" w:type="dxa"/>
            <w:tcBorders>
              <w:top w:val="single" w:sz="6" w:space="0" w:color="000000"/>
              <w:left w:val="single" w:sz="6" w:space="0" w:color="000000"/>
              <w:bottom w:val="nil"/>
              <w:right w:val="nil"/>
            </w:tcBorders>
          </w:tcPr>
          <w:p w:rsidR="00441FD4" w:rsidRDefault="000F53B8" w:rsidP="008E26F0">
            <w:pPr>
              <w:numPr>
                <w:ilvl w:val="12"/>
                <w:numId w:val="0"/>
              </w:numPr>
              <w:tabs>
                <w:tab w:val="center" w:pos="667"/>
              </w:tabs>
              <w:spacing w:before="100" w:after="38"/>
              <w:jc w:val="center"/>
              <w:rPr>
                <w:sz w:val="28"/>
                <w:szCs w:val="28"/>
              </w:rPr>
            </w:pPr>
            <w:r>
              <w:rPr>
                <w:sz w:val="28"/>
                <w:szCs w:val="28"/>
              </w:rPr>
              <w:t>735.25</w:t>
            </w:r>
          </w:p>
        </w:tc>
        <w:tc>
          <w:tcPr>
            <w:tcW w:w="1269" w:type="dxa"/>
            <w:tcBorders>
              <w:top w:val="single" w:sz="6" w:space="0" w:color="000000"/>
              <w:left w:val="single" w:sz="6" w:space="0" w:color="000000"/>
              <w:bottom w:val="nil"/>
              <w:right w:val="nil"/>
            </w:tcBorders>
          </w:tcPr>
          <w:p w:rsidR="00441FD4" w:rsidRDefault="000F53B8" w:rsidP="00AC6E53">
            <w:pPr>
              <w:numPr>
                <w:ilvl w:val="12"/>
                <w:numId w:val="0"/>
              </w:numPr>
              <w:spacing w:before="100" w:after="38"/>
              <w:jc w:val="center"/>
              <w:rPr>
                <w:sz w:val="28"/>
                <w:szCs w:val="28"/>
              </w:rPr>
            </w:pPr>
            <w:r>
              <w:rPr>
                <w:b/>
                <w:bCs/>
                <w:sz w:val="28"/>
                <w:szCs w:val="28"/>
              </w:rPr>
              <w:t>700.00</w:t>
            </w:r>
          </w:p>
        </w:tc>
        <w:tc>
          <w:tcPr>
            <w:tcW w:w="170" w:type="dxa"/>
            <w:tcBorders>
              <w:top w:val="single" w:sz="6" w:space="0" w:color="000000"/>
              <w:left w:val="single" w:sz="6" w:space="0" w:color="000000"/>
              <w:bottom w:val="nil"/>
              <w:right w:val="nil"/>
            </w:tcBorders>
            <w:shd w:val="pct30" w:color="000000" w:fill="FFFFFF"/>
          </w:tcPr>
          <w:p w:rsidR="00441FD4" w:rsidRDefault="00441FD4" w:rsidP="00AC6E53">
            <w:pPr>
              <w:numPr>
                <w:ilvl w:val="12"/>
                <w:numId w:val="0"/>
              </w:numPr>
              <w:spacing w:before="100" w:after="38"/>
              <w:jc w:val="center"/>
              <w:rPr>
                <w:sz w:val="28"/>
                <w:szCs w:val="28"/>
              </w:rPr>
            </w:pPr>
          </w:p>
        </w:tc>
        <w:tc>
          <w:tcPr>
            <w:tcW w:w="1440" w:type="dxa"/>
            <w:tcBorders>
              <w:top w:val="single" w:sz="6" w:space="0" w:color="000000"/>
              <w:left w:val="single" w:sz="6" w:space="0" w:color="000000"/>
              <w:bottom w:val="single" w:sz="6" w:space="0" w:color="000000"/>
              <w:right w:val="single" w:sz="6" w:space="0" w:color="000000"/>
            </w:tcBorders>
            <w:shd w:val="solid" w:color="FFFF00" w:fill="FFFF99"/>
          </w:tcPr>
          <w:p w:rsidR="00441FD4" w:rsidRDefault="000F53B8" w:rsidP="002C08F1">
            <w:pPr>
              <w:numPr>
                <w:ilvl w:val="12"/>
                <w:numId w:val="0"/>
              </w:numPr>
              <w:spacing w:before="100" w:after="38"/>
              <w:jc w:val="center"/>
              <w:rPr>
                <w:sz w:val="28"/>
                <w:szCs w:val="28"/>
              </w:rPr>
            </w:pPr>
            <w:r>
              <w:rPr>
                <w:sz w:val="28"/>
                <w:szCs w:val="28"/>
              </w:rPr>
              <w:t>96.45</w:t>
            </w:r>
          </w:p>
        </w:tc>
        <w:tc>
          <w:tcPr>
            <w:tcW w:w="180" w:type="dxa"/>
            <w:tcBorders>
              <w:top w:val="single" w:sz="6" w:space="0" w:color="000000"/>
              <w:left w:val="single" w:sz="6" w:space="0" w:color="000000"/>
              <w:bottom w:val="nil"/>
              <w:right w:val="nil"/>
            </w:tcBorders>
            <w:shd w:val="pct30" w:color="000000" w:fill="FFFFFF"/>
          </w:tcPr>
          <w:p w:rsidR="00441FD4" w:rsidRDefault="00441FD4" w:rsidP="00AC6E53">
            <w:pPr>
              <w:numPr>
                <w:ilvl w:val="12"/>
                <w:numId w:val="0"/>
              </w:numPr>
              <w:spacing w:before="100" w:after="38"/>
              <w:jc w:val="center"/>
              <w:rPr>
                <w:sz w:val="28"/>
                <w:szCs w:val="28"/>
              </w:rPr>
            </w:pPr>
          </w:p>
        </w:tc>
        <w:tc>
          <w:tcPr>
            <w:tcW w:w="1170" w:type="dxa"/>
            <w:tcBorders>
              <w:top w:val="single" w:sz="6" w:space="0" w:color="000000"/>
              <w:left w:val="single" w:sz="6" w:space="0" w:color="000000"/>
              <w:bottom w:val="single" w:sz="6" w:space="0" w:color="000000"/>
              <w:right w:val="nil"/>
            </w:tcBorders>
            <w:shd w:val="clear" w:color="auto" w:fill="FFFF00"/>
          </w:tcPr>
          <w:p w:rsidR="00441FD4" w:rsidRDefault="000F53B8" w:rsidP="00AC6E53">
            <w:pPr>
              <w:numPr>
                <w:ilvl w:val="12"/>
                <w:numId w:val="0"/>
              </w:numPr>
              <w:spacing w:before="100" w:after="38"/>
              <w:jc w:val="center"/>
              <w:rPr>
                <w:sz w:val="28"/>
                <w:szCs w:val="28"/>
              </w:rPr>
            </w:pPr>
            <w:r>
              <w:rPr>
                <w:sz w:val="28"/>
                <w:szCs w:val="28"/>
              </w:rPr>
              <w:t>35.25</w:t>
            </w:r>
          </w:p>
        </w:tc>
        <w:tc>
          <w:tcPr>
            <w:tcW w:w="180" w:type="dxa"/>
            <w:tcBorders>
              <w:top w:val="single" w:sz="6" w:space="0" w:color="000000"/>
              <w:left w:val="single" w:sz="6" w:space="0" w:color="000000"/>
              <w:bottom w:val="nil"/>
              <w:right w:val="nil"/>
            </w:tcBorders>
            <w:shd w:val="pct30" w:color="000000" w:fill="FFFFFF"/>
          </w:tcPr>
          <w:p w:rsidR="00441FD4" w:rsidRDefault="00441FD4" w:rsidP="00AC6E53">
            <w:pPr>
              <w:numPr>
                <w:ilvl w:val="12"/>
                <w:numId w:val="0"/>
              </w:numPr>
              <w:spacing w:before="100" w:after="38"/>
              <w:jc w:val="center"/>
              <w:rPr>
                <w:sz w:val="28"/>
                <w:szCs w:val="28"/>
              </w:rPr>
            </w:pPr>
          </w:p>
        </w:tc>
        <w:tc>
          <w:tcPr>
            <w:tcW w:w="1620" w:type="dxa"/>
            <w:tcBorders>
              <w:top w:val="single" w:sz="6" w:space="0" w:color="000000"/>
              <w:left w:val="single" w:sz="6" w:space="0" w:color="000000"/>
              <w:bottom w:val="nil"/>
              <w:right w:val="nil"/>
            </w:tcBorders>
          </w:tcPr>
          <w:p w:rsidR="00441FD4" w:rsidRDefault="000F53B8" w:rsidP="00AC6E53">
            <w:pPr>
              <w:numPr>
                <w:ilvl w:val="12"/>
                <w:numId w:val="0"/>
              </w:numPr>
              <w:spacing w:before="100" w:after="38"/>
              <w:jc w:val="center"/>
              <w:rPr>
                <w:sz w:val="28"/>
                <w:szCs w:val="28"/>
              </w:rPr>
            </w:pPr>
            <w:r>
              <w:rPr>
                <w:sz w:val="28"/>
                <w:szCs w:val="28"/>
              </w:rPr>
              <w:t>61.20</w:t>
            </w:r>
          </w:p>
        </w:tc>
        <w:tc>
          <w:tcPr>
            <w:tcW w:w="1440" w:type="dxa"/>
            <w:tcBorders>
              <w:top w:val="single" w:sz="6" w:space="0" w:color="000000"/>
              <w:left w:val="single" w:sz="6" w:space="0" w:color="000000"/>
              <w:bottom w:val="nil"/>
              <w:right w:val="single" w:sz="6" w:space="0" w:color="000000"/>
            </w:tcBorders>
          </w:tcPr>
          <w:p w:rsidR="00441FD4" w:rsidRDefault="000F53B8" w:rsidP="00AC6E53">
            <w:pPr>
              <w:numPr>
                <w:ilvl w:val="12"/>
                <w:numId w:val="0"/>
              </w:numPr>
              <w:spacing w:before="100" w:after="38"/>
              <w:jc w:val="center"/>
              <w:rPr>
                <w:sz w:val="28"/>
                <w:szCs w:val="28"/>
              </w:rPr>
            </w:pPr>
            <w:r>
              <w:rPr>
                <w:sz w:val="28"/>
                <w:szCs w:val="28"/>
              </w:rPr>
              <w:t>734.40</w:t>
            </w:r>
          </w:p>
        </w:tc>
      </w:tr>
      <w:tr w:rsidR="00441FD4" w:rsidTr="00D766C8">
        <w:trPr>
          <w:cantSplit/>
        </w:trPr>
        <w:tc>
          <w:tcPr>
            <w:tcW w:w="1440" w:type="dxa"/>
            <w:tcBorders>
              <w:top w:val="single" w:sz="6" w:space="0" w:color="000000"/>
              <w:left w:val="single" w:sz="6" w:space="0" w:color="000000"/>
              <w:bottom w:val="nil"/>
              <w:right w:val="nil"/>
            </w:tcBorders>
          </w:tcPr>
          <w:p w:rsidR="00441FD4" w:rsidRDefault="00441FD4" w:rsidP="00AC6E53">
            <w:pPr>
              <w:numPr>
                <w:ilvl w:val="12"/>
                <w:numId w:val="0"/>
              </w:numPr>
              <w:spacing w:before="100" w:after="38"/>
              <w:rPr>
                <w:sz w:val="28"/>
                <w:szCs w:val="28"/>
              </w:rPr>
            </w:pPr>
            <w:r>
              <w:rPr>
                <w:sz w:val="28"/>
                <w:szCs w:val="28"/>
              </w:rPr>
              <w:t>+ Spouse</w:t>
            </w:r>
          </w:p>
        </w:tc>
        <w:tc>
          <w:tcPr>
            <w:tcW w:w="1170" w:type="dxa"/>
            <w:tcBorders>
              <w:top w:val="single" w:sz="6" w:space="0" w:color="000000"/>
              <w:left w:val="single" w:sz="6" w:space="0" w:color="000000"/>
              <w:bottom w:val="nil"/>
              <w:right w:val="nil"/>
            </w:tcBorders>
          </w:tcPr>
          <w:p w:rsidR="00441FD4" w:rsidRDefault="000F53B8" w:rsidP="00AC6E53">
            <w:pPr>
              <w:numPr>
                <w:ilvl w:val="12"/>
                <w:numId w:val="0"/>
              </w:numPr>
              <w:spacing w:before="100" w:after="38"/>
              <w:jc w:val="center"/>
              <w:rPr>
                <w:sz w:val="28"/>
                <w:szCs w:val="28"/>
              </w:rPr>
            </w:pPr>
            <w:r>
              <w:rPr>
                <w:sz w:val="28"/>
                <w:szCs w:val="28"/>
              </w:rPr>
              <w:t>1744.90</w:t>
            </w:r>
          </w:p>
        </w:tc>
        <w:tc>
          <w:tcPr>
            <w:tcW w:w="1350" w:type="dxa"/>
            <w:tcBorders>
              <w:top w:val="single" w:sz="6" w:space="0" w:color="000000"/>
              <w:left w:val="single" w:sz="6" w:space="0" w:color="000000"/>
              <w:bottom w:val="nil"/>
              <w:right w:val="nil"/>
            </w:tcBorders>
          </w:tcPr>
          <w:p w:rsidR="00441FD4" w:rsidRDefault="000F53B8" w:rsidP="00D528A7">
            <w:pPr>
              <w:numPr>
                <w:ilvl w:val="12"/>
                <w:numId w:val="0"/>
              </w:numPr>
              <w:spacing w:before="100" w:after="38"/>
              <w:jc w:val="center"/>
              <w:rPr>
                <w:sz w:val="28"/>
                <w:szCs w:val="28"/>
              </w:rPr>
            </w:pPr>
            <w:r>
              <w:rPr>
                <w:sz w:val="28"/>
                <w:szCs w:val="28"/>
              </w:rPr>
              <w:t>1610.35</w:t>
            </w:r>
          </w:p>
        </w:tc>
        <w:tc>
          <w:tcPr>
            <w:tcW w:w="1269" w:type="dxa"/>
            <w:tcBorders>
              <w:top w:val="single" w:sz="6" w:space="0" w:color="000000"/>
              <w:left w:val="single" w:sz="6" w:space="0" w:color="000000"/>
              <w:bottom w:val="nil"/>
              <w:right w:val="nil"/>
            </w:tcBorders>
          </w:tcPr>
          <w:p w:rsidR="00441FD4" w:rsidRDefault="000F53B8" w:rsidP="00AC6E53">
            <w:pPr>
              <w:numPr>
                <w:ilvl w:val="12"/>
                <w:numId w:val="0"/>
              </w:numPr>
              <w:spacing w:before="100" w:after="38"/>
              <w:jc w:val="center"/>
              <w:rPr>
                <w:sz w:val="28"/>
                <w:szCs w:val="28"/>
              </w:rPr>
            </w:pPr>
            <w:r>
              <w:rPr>
                <w:b/>
                <w:bCs/>
                <w:sz w:val="28"/>
                <w:szCs w:val="28"/>
              </w:rPr>
              <w:t>700.00</w:t>
            </w:r>
          </w:p>
        </w:tc>
        <w:tc>
          <w:tcPr>
            <w:tcW w:w="170" w:type="dxa"/>
            <w:tcBorders>
              <w:top w:val="single" w:sz="6" w:space="0" w:color="000000"/>
              <w:left w:val="single" w:sz="6" w:space="0" w:color="000000"/>
              <w:bottom w:val="nil"/>
              <w:right w:val="nil"/>
            </w:tcBorders>
            <w:shd w:val="pct30" w:color="000000" w:fill="FFFFFF"/>
          </w:tcPr>
          <w:p w:rsidR="00441FD4" w:rsidRDefault="00441FD4" w:rsidP="00AC6E53">
            <w:pPr>
              <w:numPr>
                <w:ilvl w:val="12"/>
                <w:numId w:val="0"/>
              </w:numPr>
              <w:spacing w:before="100" w:after="38"/>
              <w:jc w:val="center"/>
              <w:rPr>
                <w:sz w:val="28"/>
                <w:szCs w:val="28"/>
              </w:rPr>
            </w:pPr>
          </w:p>
        </w:tc>
        <w:tc>
          <w:tcPr>
            <w:tcW w:w="1440" w:type="dxa"/>
            <w:tcBorders>
              <w:top w:val="single" w:sz="6" w:space="0" w:color="000000"/>
              <w:left w:val="single" w:sz="6" w:space="0" w:color="000000"/>
              <w:bottom w:val="single" w:sz="6" w:space="0" w:color="000000"/>
              <w:right w:val="single" w:sz="6" w:space="0" w:color="000000"/>
            </w:tcBorders>
            <w:shd w:val="solid" w:color="FFFF00" w:fill="FFFF99"/>
          </w:tcPr>
          <w:p w:rsidR="00441FD4" w:rsidRDefault="000F53B8" w:rsidP="00AC6E53">
            <w:pPr>
              <w:numPr>
                <w:ilvl w:val="12"/>
                <w:numId w:val="0"/>
              </w:numPr>
              <w:spacing w:before="100" w:after="38"/>
              <w:jc w:val="center"/>
              <w:rPr>
                <w:sz w:val="28"/>
                <w:szCs w:val="28"/>
              </w:rPr>
            </w:pPr>
            <w:r>
              <w:rPr>
                <w:sz w:val="28"/>
                <w:szCs w:val="28"/>
              </w:rPr>
              <w:t>1044.90</w:t>
            </w:r>
          </w:p>
        </w:tc>
        <w:tc>
          <w:tcPr>
            <w:tcW w:w="180" w:type="dxa"/>
            <w:tcBorders>
              <w:top w:val="single" w:sz="6" w:space="0" w:color="000000"/>
              <w:left w:val="single" w:sz="6" w:space="0" w:color="000000"/>
              <w:bottom w:val="nil"/>
              <w:right w:val="nil"/>
            </w:tcBorders>
            <w:shd w:val="pct30" w:color="000000" w:fill="FFFFFF"/>
          </w:tcPr>
          <w:p w:rsidR="00441FD4" w:rsidRDefault="00441FD4" w:rsidP="00AC6E53">
            <w:pPr>
              <w:numPr>
                <w:ilvl w:val="12"/>
                <w:numId w:val="0"/>
              </w:numPr>
              <w:spacing w:before="100" w:after="38"/>
              <w:jc w:val="center"/>
              <w:rPr>
                <w:sz w:val="28"/>
                <w:szCs w:val="28"/>
              </w:rPr>
            </w:pPr>
          </w:p>
        </w:tc>
        <w:tc>
          <w:tcPr>
            <w:tcW w:w="1170" w:type="dxa"/>
            <w:tcBorders>
              <w:top w:val="single" w:sz="6" w:space="0" w:color="000000"/>
              <w:left w:val="single" w:sz="6" w:space="0" w:color="000000"/>
              <w:bottom w:val="single" w:sz="6" w:space="0" w:color="000000"/>
              <w:right w:val="nil"/>
            </w:tcBorders>
            <w:shd w:val="clear" w:color="auto" w:fill="FFFF00"/>
          </w:tcPr>
          <w:p w:rsidR="00441FD4" w:rsidRDefault="000F53B8" w:rsidP="00AC6E53">
            <w:pPr>
              <w:numPr>
                <w:ilvl w:val="12"/>
                <w:numId w:val="0"/>
              </w:numPr>
              <w:spacing w:before="100" w:after="38"/>
              <w:jc w:val="center"/>
              <w:rPr>
                <w:sz w:val="28"/>
                <w:szCs w:val="28"/>
              </w:rPr>
            </w:pPr>
            <w:r>
              <w:rPr>
                <w:sz w:val="28"/>
                <w:szCs w:val="28"/>
              </w:rPr>
              <w:t>910.35</w:t>
            </w:r>
          </w:p>
        </w:tc>
        <w:tc>
          <w:tcPr>
            <w:tcW w:w="180" w:type="dxa"/>
            <w:tcBorders>
              <w:top w:val="single" w:sz="6" w:space="0" w:color="000000"/>
              <w:left w:val="single" w:sz="6" w:space="0" w:color="000000"/>
              <w:bottom w:val="nil"/>
              <w:right w:val="nil"/>
            </w:tcBorders>
            <w:shd w:val="pct30" w:color="000000" w:fill="FFFFFF"/>
          </w:tcPr>
          <w:p w:rsidR="00441FD4" w:rsidRDefault="00441FD4" w:rsidP="00AC6E53">
            <w:pPr>
              <w:numPr>
                <w:ilvl w:val="12"/>
                <w:numId w:val="0"/>
              </w:numPr>
              <w:spacing w:before="100" w:after="38"/>
              <w:jc w:val="center"/>
              <w:rPr>
                <w:sz w:val="28"/>
                <w:szCs w:val="28"/>
              </w:rPr>
            </w:pPr>
          </w:p>
        </w:tc>
        <w:tc>
          <w:tcPr>
            <w:tcW w:w="1620" w:type="dxa"/>
            <w:tcBorders>
              <w:top w:val="single" w:sz="6" w:space="0" w:color="000000"/>
              <w:left w:val="single" w:sz="6" w:space="0" w:color="000000"/>
              <w:bottom w:val="nil"/>
              <w:right w:val="nil"/>
            </w:tcBorders>
          </w:tcPr>
          <w:p w:rsidR="00441FD4" w:rsidRDefault="000F53B8" w:rsidP="00AC6E53">
            <w:pPr>
              <w:numPr>
                <w:ilvl w:val="12"/>
                <w:numId w:val="0"/>
              </w:numPr>
              <w:spacing w:before="100" w:after="38"/>
              <w:jc w:val="center"/>
              <w:rPr>
                <w:sz w:val="28"/>
                <w:szCs w:val="28"/>
              </w:rPr>
            </w:pPr>
            <w:r>
              <w:rPr>
                <w:sz w:val="28"/>
                <w:szCs w:val="28"/>
              </w:rPr>
              <w:t>134.55</w:t>
            </w:r>
          </w:p>
        </w:tc>
        <w:tc>
          <w:tcPr>
            <w:tcW w:w="1440" w:type="dxa"/>
            <w:tcBorders>
              <w:top w:val="single" w:sz="6" w:space="0" w:color="000000"/>
              <w:left w:val="single" w:sz="6" w:space="0" w:color="000000"/>
              <w:bottom w:val="nil"/>
              <w:right w:val="single" w:sz="6" w:space="0" w:color="000000"/>
            </w:tcBorders>
          </w:tcPr>
          <w:p w:rsidR="00441FD4" w:rsidRDefault="000F53B8" w:rsidP="00AC6E53">
            <w:pPr>
              <w:numPr>
                <w:ilvl w:val="12"/>
                <w:numId w:val="0"/>
              </w:numPr>
              <w:spacing w:before="100" w:after="38"/>
              <w:jc w:val="center"/>
              <w:rPr>
                <w:sz w:val="28"/>
                <w:szCs w:val="28"/>
              </w:rPr>
            </w:pPr>
            <w:r>
              <w:rPr>
                <w:sz w:val="28"/>
                <w:szCs w:val="28"/>
              </w:rPr>
              <w:t>1614.60</w:t>
            </w:r>
          </w:p>
        </w:tc>
      </w:tr>
      <w:tr w:rsidR="00441FD4" w:rsidTr="00D766C8">
        <w:trPr>
          <w:cantSplit/>
        </w:trPr>
        <w:tc>
          <w:tcPr>
            <w:tcW w:w="1440" w:type="dxa"/>
            <w:tcBorders>
              <w:top w:val="single" w:sz="6" w:space="0" w:color="000000"/>
              <w:left w:val="single" w:sz="6" w:space="0" w:color="000000"/>
              <w:bottom w:val="nil"/>
              <w:right w:val="nil"/>
            </w:tcBorders>
          </w:tcPr>
          <w:p w:rsidR="00441FD4" w:rsidRDefault="00441FD4" w:rsidP="00AC6E53">
            <w:pPr>
              <w:numPr>
                <w:ilvl w:val="12"/>
                <w:numId w:val="0"/>
              </w:numPr>
              <w:spacing w:before="100" w:after="38"/>
              <w:rPr>
                <w:sz w:val="28"/>
                <w:szCs w:val="28"/>
              </w:rPr>
            </w:pPr>
            <w:r>
              <w:rPr>
                <w:sz w:val="28"/>
                <w:szCs w:val="28"/>
              </w:rPr>
              <w:t xml:space="preserve">Employee w/1 child </w:t>
            </w:r>
          </w:p>
        </w:tc>
        <w:tc>
          <w:tcPr>
            <w:tcW w:w="1170" w:type="dxa"/>
            <w:tcBorders>
              <w:top w:val="single" w:sz="6" w:space="0" w:color="000000"/>
              <w:left w:val="single" w:sz="6" w:space="0" w:color="000000"/>
              <w:bottom w:val="nil"/>
              <w:right w:val="nil"/>
            </w:tcBorders>
          </w:tcPr>
          <w:p w:rsidR="00441FD4" w:rsidRDefault="000F53B8" w:rsidP="00AC6E53">
            <w:pPr>
              <w:numPr>
                <w:ilvl w:val="12"/>
                <w:numId w:val="0"/>
              </w:numPr>
              <w:spacing w:before="100" w:after="38"/>
              <w:jc w:val="center"/>
              <w:rPr>
                <w:sz w:val="28"/>
                <w:szCs w:val="28"/>
              </w:rPr>
            </w:pPr>
            <w:r>
              <w:rPr>
                <w:sz w:val="28"/>
                <w:szCs w:val="28"/>
              </w:rPr>
              <w:t>1225.45</w:t>
            </w:r>
          </w:p>
        </w:tc>
        <w:tc>
          <w:tcPr>
            <w:tcW w:w="1350" w:type="dxa"/>
            <w:tcBorders>
              <w:top w:val="single" w:sz="6" w:space="0" w:color="000000"/>
              <w:left w:val="single" w:sz="6" w:space="0" w:color="000000"/>
              <w:bottom w:val="nil"/>
              <w:right w:val="nil"/>
            </w:tcBorders>
          </w:tcPr>
          <w:p w:rsidR="00441FD4" w:rsidRDefault="000F53B8" w:rsidP="00AC6E53">
            <w:pPr>
              <w:numPr>
                <w:ilvl w:val="12"/>
                <w:numId w:val="0"/>
              </w:numPr>
              <w:spacing w:before="100" w:after="38"/>
              <w:jc w:val="center"/>
              <w:rPr>
                <w:sz w:val="28"/>
                <w:szCs w:val="28"/>
              </w:rPr>
            </w:pPr>
            <w:r>
              <w:rPr>
                <w:sz w:val="28"/>
                <w:szCs w:val="28"/>
              </w:rPr>
              <w:t>1131.20</w:t>
            </w:r>
          </w:p>
        </w:tc>
        <w:tc>
          <w:tcPr>
            <w:tcW w:w="1269" w:type="dxa"/>
            <w:tcBorders>
              <w:top w:val="single" w:sz="6" w:space="0" w:color="000000"/>
              <w:left w:val="single" w:sz="6" w:space="0" w:color="000000"/>
              <w:bottom w:val="nil"/>
              <w:right w:val="nil"/>
            </w:tcBorders>
          </w:tcPr>
          <w:p w:rsidR="00441FD4" w:rsidRDefault="000F53B8" w:rsidP="00AC6E53">
            <w:pPr>
              <w:numPr>
                <w:ilvl w:val="12"/>
                <w:numId w:val="0"/>
              </w:numPr>
              <w:spacing w:before="100" w:after="38"/>
              <w:jc w:val="center"/>
              <w:rPr>
                <w:sz w:val="28"/>
                <w:szCs w:val="28"/>
              </w:rPr>
            </w:pPr>
            <w:r>
              <w:rPr>
                <w:b/>
                <w:bCs/>
                <w:sz w:val="28"/>
                <w:szCs w:val="28"/>
              </w:rPr>
              <w:t>700.00</w:t>
            </w:r>
          </w:p>
        </w:tc>
        <w:tc>
          <w:tcPr>
            <w:tcW w:w="170" w:type="dxa"/>
            <w:tcBorders>
              <w:top w:val="single" w:sz="6" w:space="0" w:color="000000"/>
              <w:left w:val="single" w:sz="6" w:space="0" w:color="000000"/>
              <w:bottom w:val="nil"/>
              <w:right w:val="nil"/>
            </w:tcBorders>
            <w:shd w:val="pct30" w:color="000000" w:fill="FFFFFF"/>
          </w:tcPr>
          <w:p w:rsidR="00441FD4" w:rsidRDefault="00441FD4" w:rsidP="00AC6E53">
            <w:pPr>
              <w:numPr>
                <w:ilvl w:val="12"/>
                <w:numId w:val="0"/>
              </w:numPr>
              <w:spacing w:before="100" w:after="38"/>
              <w:jc w:val="center"/>
              <w:rPr>
                <w:sz w:val="28"/>
                <w:szCs w:val="28"/>
              </w:rPr>
            </w:pPr>
          </w:p>
        </w:tc>
        <w:tc>
          <w:tcPr>
            <w:tcW w:w="1440" w:type="dxa"/>
            <w:tcBorders>
              <w:top w:val="single" w:sz="6" w:space="0" w:color="000000"/>
              <w:left w:val="single" w:sz="6" w:space="0" w:color="000000"/>
              <w:bottom w:val="single" w:sz="6" w:space="0" w:color="000000"/>
              <w:right w:val="single" w:sz="6" w:space="0" w:color="000000"/>
            </w:tcBorders>
            <w:shd w:val="solid" w:color="FFFF00" w:fill="FFFF99"/>
          </w:tcPr>
          <w:p w:rsidR="00441FD4" w:rsidRDefault="00FC24AB" w:rsidP="00AC6E53">
            <w:pPr>
              <w:numPr>
                <w:ilvl w:val="12"/>
                <w:numId w:val="0"/>
              </w:numPr>
              <w:spacing w:before="100" w:after="38"/>
              <w:jc w:val="center"/>
              <w:rPr>
                <w:sz w:val="28"/>
                <w:szCs w:val="28"/>
              </w:rPr>
            </w:pPr>
            <w:r>
              <w:rPr>
                <w:sz w:val="28"/>
                <w:szCs w:val="28"/>
              </w:rPr>
              <w:t>525.45</w:t>
            </w:r>
          </w:p>
        </w:tc>
        <w:tc>
          <w:tcPr>
            <w:tcW w:w="180" w:type="dxa"/>
            <w:tcBorders>
              <w:top w:val="single" w:sz="6" w:space="0" w:color="000000"/>
              <w:left w:val="single" w:sz="6" w:space="0" w:color="000000"/>
              <w:bottom w:val="nil"/>
              <w:right w:val="nil"/>
            </w:tcBorders>
            <w:shd w:val="pct30" w:color="000000" w:fill="FFFFFF"/>
          </w:tcPr>
          <w:p w:rsidR="00441FD4" w:rsidRDefault="00441FD4" w:rsidP="00AC6E53">
            <w:pPr>
              <w:numPr>
                <w:ilvl w:val="12"/>
                <w:numId w:val="0"/>
              </w:numPr>
              <w:spacing w:before="100" w:after="38"/>
              <w:jc w:val="center"/>
              <w:rPr>
                <w:sz w:val="28"/>
                <w:szCs w:val="28"/>
              </w:rPr>
            </w:pPr>
          </w:p>
        </w:tc>
        <w:tc>
          <w:tcPr>
            <w:tcW w:w="1170" w:type="dxa"/>
            <w:tcBorders>
              <w:top w:val="single" w:sz="6" w:space="0" w:color="000000"/>
              <w:left w:val="single" w:sz="6" w:space="0" w:color="000000"/>
              <w:bottom w:val="single" w:sz="6" w:space="0" w:color="000000"/>
              <w:right w:val="nil"/>
            </w:tcBorders>
            <w:shd w:val="clear" w:color="auto" w:fill="FFFF00"/>
          </w:tcPr>
          <w:p w:rsidR="00441FD4" w:rsidRDefault="00FC24AB" w:rsidP="00AC6E53">
            <w:pPr>
              <w:numPr>
                <w:ilvl w:val="12"/>
                <w:numId w:val="0"/>
              </w:numPr>
              <w:spacing w:before="100" w:after="38"/>
              <w:jc w:val="center"/>
              <w:rPr>
                <w:sz w:val="28"/>
                <w:szCs w:val="28"/>
              </w:rPr>
            </w:pPr>
            <w:r>
              <w:rPr>
                <w:sz w:val="28"/>
                <w:szCs w:val="28"/>
              </w:rPr>
              <w:t>431.20</w:t>
            </w:r>
          </w:p>
        </w:tc>
        <w:tc>
          <w:tcPr>
            <w:tcW w:w="180" w:type="dxa"/>
            <w:tcBorders>
              <w:top w:val="single" w:sz="6" w:space="0" w:color="000000"/>
              <w:left w:val="single" w:sz="6" w:space="0" w:color="000000"/>
              <w:bottom w:val="nil"/>
              <w:right w:val="nil"/>
            </w:tcBorders>
            <w:shd w:val="pct30" w:color="000000" w:fill="FFFFFF"/>
          </w:tcPr>
          <w:p w:rsidR="00441FD4" w:rsidRDefault="00441FD4" w:rsidP="00AC6E53">
            <w:pPr>
              <w:numPr>
                <w:ilvl w:val="12"/>
                <w:numId w:val="0"/>
              </w:numPr>
              <w:spacing w:before="100" w:after="38"/>
              <w:jc w:val="center"/>
              <w:rPr>
                <w:sz w:val="28"/>
                <w:szCs w:val="28"/>
              </w:rPr>
            </w:pPr>
          </w:p>
        </w:tc>
        <w:tc>
          <w:tcPr>
            <w:tcW w:w="1620" w:type="dxa"/>
            <w:tcBorders>
              <w:top w:val="single" w:sz="6" w:space="0" w:color="000000"/>
              <w:left w:val="single" w:sz="6" w:space="0" w:color="000000"/>
              <w:bottom w:val="nil"/>
              <w:right w:val="nil"/>
            </w:tcBorders>
          </w:tcPr>
          <w:p w:rsidR="00441FD4" w:rsidRDefault="00FC24AB" w:rsidP="00AC6E53">
            <w:pPr>
              <w:numPr>
                <w:ilvl w:val="12"/>
                <w:numId w:val="0"/>
              </w:numPr>
              <w:spacing w:before="100" w:after="38"/>
              <w:jc w:val="center"/>
              <w:rPr>
                <w:sz w:val="28"/>
                <w:szCs w:val="28"/>
              </w:rPr>
            </w:pPr>
            <w:r>
              <w:rPr>
                <w:sz w:val="28"/>
                <w:szCs w:val="28"/>
              </w:rPr>
              <w:t>94.25</w:t>
            </w:r>
          </w:p>
        </w:tc>
        <w:tc>
          <w:tcPr>
            <w:tcW w:w="1440" w:type="dxa"/>
            <w:tcBorders>
              <w:top w:val="single" w:sz="6" w:space="0" w:color="000000"/>
              <w:left w:val="single" w:sz="6" w:space="0" w:color="000000"/>
              <w:bottom w:val="nil"/>
              <w:right w:val="single" w:sz="6" w:space="0" w:color="000000"/>
            </w:tcBorders>
          </w:tcPr>
          <w:p w:rsidR="00441FD4" w:rsidRDefault="00FC24AB" w:rsidP="00AC6E53">
            <w:pPr>
              <w:numPr>
                <w:ilvl w:val="12"/>
                <w:numId w:val="0"/>
              </w:numPr>
              <w:spacing w:before="100" w:after="38"/>
              <w:jc w:val="center"/>
              <w:rPr>
                <w:sz w:val="28"/>
                <w:szCs w:val="28"/>
              </w:rPr>
            </w:pPr>
            <w:r>
              <w:rPr>
                <w:sz w:val="28"/>
                <w:szCs w:val="28"/>
              </w:rPr>
              <w:t>1131.00</w:t>
            </w:r>
          </w:p>
        </w:tc>
      </w:tr>
      <w:tr w:rsidR="00441FD4" w:rsidTr="00D766C8">
        <w:trPr>
          <w:cantSplit/>
        </w:trPr>
        <w:tc>
          <w:tcPr>
            <w:tcW w:w="1440" w:type="dxa"/>
            <w:tcBorders>
              <w:top w:val="single" w:sz="6" w:space="0" w:color="000000"/>
              <w:left w:val="single" w:sz="6" w:space="0" w:color="000000"/>
              <w:bottom w:val="nil"/>
              <w:right w:val="nil"/>
            </w:tcBorders>
          </w:tcPr>
          <w:p w:rsidR="00441FD4" w:rsidRDefault="00441FD4" w:rsidP="00AC6E53">
            <w:pPr>
              <w:numPr>
                <w:ilvl w:val="12"/>
                <w:numId w:val="0"/>
              </w:numPr>
              <w:spacing w:before="100" w:after="38"/>
              <w:rPr>
                <w:sz w:val="24"/>
                <w:szCs w:val="24"/>
              </w:rPr>
            </w:pPr>
            <w:r>
              <w:rPr>
                <w:sz w:val="28"/>
                <w:szCs w:val="28"/>
              </w:rPr>
              <w:t>Employee w/children</w:t>
            </w:r>
          </w:p>
        </w:tc>
        <w:tc>
          <w:tcPr>
            <w:tcW w:w="1170" w:type="dxa"/>
            <w:tcBorders>
              <w:top w:val="single" w:sz="6" w:space="0" w:color="000000"/>
              <w:left w:val="single" w:sz="6" w:space="0" w:color="000000"/>
              <w:bottom w:val="nil"/>
              <w:right w:val="nil"/>
            </w:tcBorders>
          </w:tcPr>
          <w:p w:rsidR="00441FD4" w:rsidRDefault="00FC24AB" w:rsidP="00AC6E53">
            <w:pPr>
              <w:numPr>
                <w:ilvl w:val="12"/>
                <w:numId w:val="0"/>
              </w:numPr>
              <w:spacing w:before="100" w:after="38"/>
              <w:jc w:val="center"/>
              <w:rPr>
                <w:sz w:val="28"/>
                <w:szCs w:val="28"/>
              </w:rPr>
            </w:pPr>
            <w:r>
              <w:rPr>
                <w:sz w:val="28"/>
                <w:szCs w:val="28"/>
              </w:rPr>
              <w:t>1432.20</w:t>
            </w:r>
          </w:p>
        </w:tc>
        <w:tc>
          <w:tcPr>
            <w:tcW w:w="1350" w:type="dxa"/>
            <w:tcBorders>
              <w:top w:val="single" w:sz="6" w:space="0" w:color="000000"/>
              <w:left w:val="single" w:sz="6" w:space="0" w:color="000000"/>
              <w:bottom w:val="nil"/>
              <w:right w:val="nil"/>
            </w:tcBorders>
          </w:tcPr>
          <w:p w:rsidR="00441FD4" w:rsidRDefault="00FC24AB" w:rsidP="00AC6E53">
            <w:pPr>
              <w:numPr>
                <w:ilvl w:val="12"/>
                <w:numId w:val="0"/>
              </w:numPr>
              <w:spacing w:before="100" w:after="38"/>
              <w:jc w:val="center"/>
              <w:rPr>
                <w:sz w:val="28"/>
                <w:szCs w:val="28"/>
              </w:rPr>
            </w:pPr>
            <w:r>
              <w:rPr>
                <w:sz w:val="28"/>
                <w:szCs w:val="28"/>
              </w:rPr>
              <w:t>1323.05</w:t>
            </w:r>
          </w:p>
        </w:tc>
        <w:tc>
          <w:tcPr>
            <w:tcW w:w="1269" w:type="dxa"/>
            <w:tcBorders>
              <w:top w:val="single" w:sz="6" w:space="0" w:color="000000"/>
              <w:left w:val="single" w:sz="6" w:space="0" w:color="000000"/>
              <w:bottom w:val="nil"/>
              <w:right w:val="nil"/>
            </w:tcBorders>
          </w:tcPr>
          <w:p w:rsidR="00441FD4" w:rsidRDefault="00FC24AB" w:rsidP="00AC6E53">
            <w:pPr>
              <w:numPr>
                <w:ilvl w:val="12"/>
                <w:numId w:val="0"/>
              </w:numPr>
              <w:spacing w:before="100" w:after="38"/>
              <w:jc w:val="center"/>
              <w:rPr>
                <w:sz w:val="28"/>
                <w:szCs w:val="28"/>
              </w:rPr>
            </w:pPr>
            <w:r>
              <w:rPr>
                <w:b/>
                <w:bCs/>
                <w:sz w:val="28"/>
                <w:szCs w:val="28"/>
              </w:rPr>
              <w:t>700.00</w:t>
            </w:r>
          </w:p>
        </w:tc>
        <w:tc>
          <w:tcPr>
            <w:tcW w:w="170" w:type="dxa"/>
            <w:tcBorders>
              <w:top w:val="single" w:sz="6" w:space="0" w:color="000000"/>
              <w:left w:val="single" w:sz="6" w:space="0" w:color="000000"/>
              <w:bottom w:val="nil"/>
              <w:right w:val="nil"/>
            </w:tcBorders>
            <w:shd w:val="pct30" w:color="000000" w:fill="FFFFFF"/>
          </w:tcPr>
          <w:p w:rsidR="00441FD4" w:rsidRDefault="00441FD4" w:rsidP="00AC6E53">
            <w:pPr>
              <w:numPr>
                <w:ilvl w:val="12"/>
                <w:numId w:val="0"/>
              </w:numPr>
              <w:spacing w:before="100" w:after="38"/>
              <w:jc w:val="center"/>
              <w:rPr>
                <w:sz w:val="28"/>
                <w:szCs w:val="28"/>
              </w:rPr>
            </w:pPr>
          </w:p>
        </w:tc>
        <w:tc>
          <w:tcPr>
            <w:tcW w:w="1440" w:type="dxa"/>
            <w:tcBorders>
              <w:top w:val="single" w:sz="6" w:space="0" w:color="000000"/>
              <w:left w:val="single" w:sz="6" w:space="0" w:color="000000"/>
              <w:bottom w:val="single" w:sz="6" w:space="0" w:color="000000"/>
              <w:right w:val="single" w:sz="6" w:space="0" w:color="000000"/>
            </w:tcBorders>
            <w:shd w:val="solid" w:color="FFFF00" w:fill="FFFF99"/>
          </w:tcPr>
          <w:p w:rsidR="00441FD4" w:rsidRDefault="00FC24AB" w:rsidP="00AC6E53">
            <w:pPr>
              <w:numPr>
                <w:ilvl w:val="12"/>
                <w:numId w:val="0"/>
              </w:numPr>
              <w:spacing w:before="100" w:after="38"/>
              <w:jc w:val="center"/>
              <w:rPr>
                <w:sz w:val="28"/>
                <w:szCs w:val="28"/>
              </w:rPr>
            </w:pPr>
            <w:r>
              <w:rPr>
                <w:sz w:val="28"/>
                <w:szCs w:val="28"/>
              </w:rPr>
              <w:t>732.20</w:t>
            </w:r>
          </w:p>
        </w:tc>
        <w:tc>
          <w:tcPr>
            <w:tcW w:w="180" w:type="dxa"/>
            <w:tcBorders>
              <w:top w:val="single" w:sz="6" w:space="0" w:color="000000"/>
              <w:left w:val="single" w:sz="6" w:space="0" w:color="000000"/>
              <w:bottom w:val="nil"/>
              <w:right w:val="nil"/>
            </w:tcBorders>
            <w:shd w:val="pct30" w:color="000000" w:fill="FFFFFF"/>
          </w:tcPr>
          <w:p w:rsidR="00441FD4" w:rsidRDefault="00441FD4" w:rsidP="00AC6E53">
            <w:pPr>
              <w:numPr>
                <w:ilvl w:val="12"/>
                <w:numId w:val="0"/>
              </w:numPr>
              <w:spacing w:before="100" w:after="38"/>
              <w:jc w:val="center"/>
              <w:rPr>
                <w:sz w:val="28"/>
                <w:szCs w:val="28"/>
              </w:rPr>
            </w:pPr>
          </w:p>
        </w:tc>
        <w:tc>
          <w:tcPr>
            <w:tcW w:w="1170" w:type="dxa"/>
            <w:tcBorders>
              <w:top w:val="single" w:sz="6" w:space="0" w:color="000000"/>
              <w:left w:val="single" w:sz="6" w:space="0" w:color="000000"/>
              <w:bottom w:val="single" w:sz="6" w:space="0" w:color="000000"/>
              <w:right w:val="nil"/>
            </w:tcBorders>
            <w:shd w:val="clear" w:color="auto" w:fill="FFFF00"/>
          </w:tcPr>
          <w:p w:rsidR="00441FD4" w:rsidRDefault="00FC24AB" w:rsidP="00AC6E53">
            <w:pPr>
              <w:numPr>
                <w:ilvl w:val="12"/>
                <w:numId w:val="0"/>
              </w:numPr>
              <w:spacing w:before="100" w:after="38"/>
              <w:jc w:val="center"/>
              <w:rPr>
                <w:sz w:val="28"/>
                <w:szCs w:val="28"/>
              </w:rPr>
            </w:pPr>
            <w:r>
              <w:rPr>
                <w:sz w:val="28"/>
                <w:szCs w:val="28"/>
              </w:rPr>
              <w:t>623.05</w:t>
            </w:r>
          </w:p>
        </w:tc>
        <w:tc>
          <w:tcPr>
            <w:tcW w:w="180" w:type="dxa"/>
            <w:tcBorders>
              <w:top w:val="single" w:sz="6" w:space="0" w:color="000000"/>
              <w:left w:val="single" w:sz="6" w:space="0" w:color="000000"/>
              <w:bottom w:val="nil"/>
              <w:right w:val="nil"/>
            </w:tcBorders>
            <w:shd w:val="pct30" w:color="000000" w:fill="FFFFFF"/>
          </w:tcPr>
          <w:p w:rsidR="00441FD4" w:rsidRDefault="00441FD4" w:rsidP="00AC6E53">
            <w:pPr>
              <w:numPr>
                <w:ilvl w:val="12"/>
                <w:numId w:val="0"/>
              </w:numPr>
              <w:spacing w:before="100" w:after="38"/>
              <w:jc w:val="center"/>
              <w:rPr>
                <w:sz w:val="28"/>
                <w:szCs w:val="28"/>
              </w:rPr>
            </w:pPr>
          </w:p>
        </w:tc>
        <w:tc>
          <w:tcPr>
            <w:tcW w:w="1620" w:type="dxa"/>
            <w:tcBorders>
              <w:top w:val="single" w:sz="6" w:space="0" w:color="000000"/>
              <w:left w:val="single" w:sz="6" w:space="0" w:color="000000"/>
              <w:bottom w:val="nil"/>
              <w:right w:val="nil"/>
            </w:tcBorders>
          </w:tcPr>
          <w:p w:rsidR="00441FD4" w:rsidRDefault="00FC24AB" w:rsidP="00AC6E53">
            <w:pPr>
              <w:numPr>
                <w:ilvl w:val="12"/>
                <w:numId w:val="0"/>
              </w:numPr>
              <w:spacing w:before="100" w:after="38"/>
              <w:jc w:val="center"/>
              <w:rPr>
                <w:sz w:val="28"/>
                <w:szCs w:val="28"/>
              </w:rPr>
            </w:pPr>
            <w:r>
              <w:rPr>
                <w:sz w:val="28"/>
                <w:szCs w:val="28"/>
              </w:rPr>
              <w:t>109.15</w:t>
            </w:r>
          </w:p>
        </w:tc>
        <w:tc>
          <w:tcPr>
            <w:tcW w:w="1440" w:type="dxa"/>
            <w:tcBorders>
              <w:top w:val="single" w:sz="6" w:space="0" w:color="000000"/>
              <w:left w:val="single" w:sz="6" w:space="0" w:color="000000"/>
              <w:bottom w:val="nil"/>
              <w:right w:val="single" w:sz="6" w:space="0" w:color="000000"/>
            </w:tcBorders>
          </w:tcPr>
          <w:p w:rsidR="00441FD4" w:rsidRDefault="00FC24AB" w:rsidP="00AC6E53">
            <w:pPr>
              <w:numPr>
                <w:ilvl w:val="12"/>
                <w:numId w:val="0"/>
              </w:numPr>
              <w:spacing w:before="100" w:after="38"/>
              <w:jc w:val="center"/>
              <w:rPr>
                <w:sz w:val="28"/>
                <w:szCs w:val="28"/>
              </w:rPr>
            </w:pPr>
            <w:r>
              <w:rPr>
                <w:sz w:val="28"/>
                <w:szCs w:val="28"/>
              </w:rPr>
              <w:t>1309.80</w:t>
            </w:r>
          </w:p>
        </w:tc>
      </w:tr>
      <w:tr w:rsidR="00441FD4" w:rsidTr="00D766C8">
        <w:trPr>
          <w:cantSplit/>
        </w:trPr>
        <w:tc>
          <w:tcPr>
            <w:tcW w:w="1440" w:type="dxa"/>
            <w:tcBorders>
              <w:top w:val="single" w:sz="6" w:space="0" w:color="000000"/>
              <w:left w:val="single" w:sz="6" w:space="0" w:color="000000"/>
              <w:bottom w:val="single" w:sz="6" w:space="0" w:color="000000"/>
              <w:right w:val="nil"/>
            </w:tcBorders>
          </w:tcPr>
          <w:p w:rsidR="00441FD4" w:rsidRDefault="00441FD4" w:rsidP="00AC6E53">
            <w:pPr>
              <w:numPr>
                <w:ilvl w:val="12"/>
                <w:numId w:val="0"/>
              </w:numPr>
              <w:spacing w:before="100" w:after="38"/>
              <w:rPr>
                <w:sz w:val="24"/>
                <w:szCs w:val="24"/>
              </w:rPr>
            </w:pPr>
            <w:r>
              <w:rPr>
                <w:sz w:val="28"/>
                <w:szCs w:val="28"/>
              </w:rPr>
              <w:t>Family</w:t>
            </w:r>
          </w:p>
        </w:tc>
        <w:tc>
          <w:tcPr>
            <w:tcW w:w="1170" w:type="dxa"/>
            <w:tcBorders>
              <w:top w:val="single" w:sz="6" w:space="0" w:color="000000"/>
              <w:left w:val="single" w:sz="6" w:space="0" w:color="000000"/>
              <w:bottom w:val="single" w:sz="6" w:space="0" w:color="000000"/>
              <w:right w:val="nil"/>
            </w:tcBorders>
          </w:tcPr>
          <w:p w:rsidR="00441FD4" w:rsidRDefault="00FC24AB" w:rsidP="00D528A7">
            <w:pPr>
              <w:numPr>
                <w:ilvl w:val="12"/>
                <w:numId w:val="0"/>
              </w:numPr>
              <w:spacing w:before="100" w:after="38"/>
              <w:jc w:val="center"/>
              <w:rPr>
                <w:sz w:val="28"/>
                <w:szCs w:val="28"/>
              </w:rPr>
            </w:pPr>
            <w:r>
              <w:rPr>
                <w:sz w:val="28"/>
                <w:szCs w:val="28"/>
              </w:rPr>
              <w:t>2030.40</w:t>
            </w:r>
          </w:p>
        </w:tc>
        <w:tc>
          <w:tcPr>
            <w:tcW w:w="1350" w:type="dxa"/>
            <w:tcBorders>
              <w:top w:val="single" w:sz="6" w:space="0" w:color="000000"/>
              <w:left w:val="single" w:sz="6" w:space="0" w:color="000000"/>
              <w:bottom w:val="single" w:sz="6" w:space="0" w:color="000000"/>
              <w:right w:val="nil"/>
            </w:tcBorders>
          </w:tcPr>
          <w:p w:rsidR="00441FD4" w:rsidRDefault="00FC24AB" w:rsidP="00AC6E53">
            <w:pPr>
              <w:numPr>
                <w:ilvl w:val="12"/>
                <w:numId w:val="0"/>
              </w:numPr>
              <w:spacing w:before="100" w:after="38"/>
              <w:jc w:val="center"/>
              <w:rPr>
                <w:sz w:val="28"/>
                <w:szCs w:val="28"/>
              </w:rPr>
            </w:pPr>
            <w:r>
              <w:rPr>
                <w:sz w:val="28"/>
                <w:szCs w:val="28"/>
              </w:rPr>
              <w:t>1874.50</w:t>
            </w:r>
          </w:p>
        </w:tc>
        <w:tc>
          <w:tcPr>
            <w:tcW w:w="1269" w:type="dxa"/>
            <w:tcBorders>
              <w:top w:val="single" w:sz="6" w:space="0" w:color="000000"/>
              <w:left w:val="single" w:sz="6" w:space="0" w:color="000000"/>
              <w:bottom w:val="single" w:sz="6" w:space="0" w:color="000000"/>
              <w:right w:val="nil"/>
            </w:tcBorders>
          </w:tcPr>
          <w:p w:rsidR="00441FD4" w:rsidRDefault="00FC24AB" w:rsidP="00AC6E53">
            <w:pPr>
              <w:numPr>
                <w:ilvl w:val="12"/>
                <w:numId w:val="0"/>
              </w:numPr>
              <w:spacing w:before="100" w:after="38"/>
              <w:jc w:val="center"/>
              <w:rPr>
                <w:sz w:val="28"/>
                <w:szCs w:val="28"/>
              </w:rPr>
            </w:pPr>
            <w:r>
              <w:rPr>
                <w:b/>
                <w:bCs/>
                <w:sz w:val="28"/>
                <w:szCs w:val="28"/>
              </w:rPr>
              <w:t>700.00</w:t>
            </w:r>
          </w:p>
        </w:tc>
        <w:tc>
          <w:tcPr>
            <w:tcW w:w="170" w:type="dxa"/>
            <w:tcBorders>
              <w:top w:val="single" w:sz="6" w:space="0" w:color="000000"/>
              <w:left w:val="single" w:sz="6" w:space="0" w:color="000000"/>
              <w:bottom w:val="single" w:sz="6" w:space="0" w:color="000000"/>
              <w:right w:val="nil"/>
            </w:tcBorders>
            <w:shd w:val="pct30" w:color="000000" w:fill="FFFFFF"/>
          </w:tcPr>
          <w:p w:rsidR="00441FD4" w:rsidRDefault="00441FD4" w:rsidP="00AC6E53">
            <w:pPr>
              <w:numPr>
                <w:ilvl w:val="12"/>
                <w:numId w:val="0"/>
              </w:numPr>
              <w:spacing w:before="100" w:after="38"/>
              <w:jc w:val="center"/>
              <w:rPr>
                <w:sz w:val="28"/>
                <w:szCs w:val="28"/>
              </w:rPr>
            </w:pPr>
          </w:p>
        </w:tc>
        <w:tc>
          <w:tcPr>
            <w:tcW w:w="1440" w:type="dxa"/>
            <w:tcBorders>
              <w:top w:val="single" w:sz="6" w:space="0" w:color="000000"/>
              <w:left w:val="single" w:sz="6" w:space="0" w:color="000000"/>
              <w:bottom w:val="single" w:sz="6" w:space="0" w:color="000000"/>
              <w:right w:val="single" w:sz="6" w:space="0" w:color="000000"/>
            </w:tcBorders>
            <w:shd w:val="solid" w:color="FFFF00" w:fill="FFFF99"/>
          </w:tcPr>
          <w:p w:rsidR="00441FD4" w:rsidRDefault="00FC24AB" w:rsidP="00AC6E53">
            <w:pPr>
              <w:numPr>
                <w:ilvl w:val="12"/>
                <w:numId w:val="0"/>
              </w:numPr>
              <w:spacing w:before="100" w:after="38"/>
              <w:jc w:val="center"/>
              <w:rPr>
                <w:sz w:val="28"/>
                <w:szCs w:val="28"/>
              </w:rPr>
            </w:pPr>
            <w:r>
              <w:rPr>
                <w:sz w:val="28"/>
                <w:szCs w:val="28"/>
              </w:rPr>
              <w:t>1330.40</w:t>
            </w:r>
          </w:p>
        </w:tc>
        <w:tc>
          <w:tcPr>
            <w:tcW w:w="180" w:type="dxa"/>
            <w:tcBorders>
              <w:top w:val="single" w:sz="6" w:space="0" w:color="000000"/>
              <w:left w:val="single" w:sz="6" w:space="0" w:color="000000"/>
              <w:bottom w:val="single" w:sz="6" w:space="0" w:color="000000"/>
              <w:right w:val="nil"/>
            </w:tcBorders>
            <w:shd w:val="pct30" w:color="000000" w:fill="FFFFFF"/>
          </w:tcPr>
          <w:p w:rsidR="00441FD4" w:rsidRDefault="00441FD4" w:rsidP="00AC6E53">
            <w:pPr>
              <w:numPr>
                <w:ilvl w:val="12"/>
                <w:numId w:val="0"/>
              </w:numPr>
              <w:spacing w:before="100" w:after="38"/>
              <w:jc w:val="center"/>
              <w:rPr>
                <w:sz w:val="28"/>
                <w:szCs w:val="28"/>
              </w:rPr>
            </w:pPr>
          </w:p>
        </w:tc>
        <w:tc>
          <w:tcPr>
            <w:tcW w:w="1170" w:type="dxa"/>
            <w:tcBorders>
              <w:top w:val="single" w:sz="6" w:space="0" w:color="000000"/>
              <w:left w:val="single" w:sz="6" w:space="0" w:color="000000"/>
              <w:bottom w:val="single" w:sz="6" w:space="0" w:color="000000"/>
              <w:right w:val="nil"/>
            </w:tcBorders>
            <w:shd w:val="clear" w:color="auto" w:fill="FFFF00"/>
          </w:tcPr>
          <w:p w:rsidR="00441FD4" w:rsidRDefault="00FC24AB" w:rsidP="00AC6E53">
            <w:pPr>
              <w:numPr>
                <w:ilvl w:val="12"/>
                <w:numId w:val="0"/>
              </w:numPr>
              <w:spacing w:before="100" w:after="38"/>
              <w:jc w:val="center"/>
              <w:rPr>
                <w:sz w:val="28"/>
                <w:szCs w:val="28"/>
              </w:rPr>
            </w:pPr>
            <w:r>
              <w:rPr>
                <w:sz w:val="28"/>
                <w:szCs w:val="28"/>
              </w:rPr>
              <w:t>1174.50</w:t>
            </w:r>
          </w:p>
        </w:tc>
        <w:tc>
          <w:tcPr>
            <w:tcW w:w="180" w:type="dxa"/>
            <w:tcBorders>
              <w:top w:val="single" w:sz="6" w:space="0" w:color="000000"/>
              <w:left w:val="single" w:sz="6" w:space="0" w:color="000000"/>
              <w:bottom w:val="single" w:sz="6" w:space="0" w:color="000000"/>
              <w:right w:val="nil"/>
            </w:tcBorders>
            <w:shd w:val="pct30" w:color="000000" w:fill="FFFFFF"/>
          </w:tcPr>
          <w:p w:rsidR="00441FD4" w:rsidRDefault="00441FD4" w:rsidP="00AC6E53">
            <w:pPr>
              <w:numPr>
                <w:ilvl w:val="12"/>
                <w:numId w:val="0"/>
              </w:numPr>
              <w:spacing w:before="100" w:after="38"/>
              <w:jc w:val="center"/>
              <w:rPr>
                <w:sz w:val="28"/>
                <w:szCs w:val="28"/>
              </w:rPr>
            </w:pPr>
          </w:p>
        </w:tc>
        <w:tc>
          <w:tcPr>
            <w:tcW w:w="1620" w:type="dxa"/>
            <w:tcBorders>
              <w:top w:val="single" w:sz="6" w:space="0" w:color="000000"/>
              <w:left w:val="single" w:sz="6" w:space="0" w:color="000000"/>
              <w:bottom w:val="single" w:sz="6" w:space="0" w:color="000000"/>
              <w:right w:val="nil"/>
            </w:tcBorders>
          </w:tcPr>
          <w:p w:rsidR="00441FD4" w:rsidRDefault="00FC24AB" w:rsidP="00AC6E53">
            <w:pPr>
              <w:numPr>
                <w:ilvl w:val="12"/>
                <w:numId w:val="0"/>
              </w:numPr>
              <w:spacing w:before="100" w:after="38"/>
              <w:jc w:val="center"/>
              <w:rPr>
                <w:sz w:val="28"/>
                <w:szCs w:val="28"/>
              </w:rPr>
            </w:pPr>
            <w:r>
              <w:rPr>
                <w:sz w:val="28"/>
                <w:szCs w:val="28"/>
              </w:rPr>
              <w:t>155.90</w:t>
            </w:r>
          </w:p>
        </w:tc>
        <w:tc>
          <w:tcPr>
            <w:tcW w:w="1440" w:type="dxa"/>
            <w:tcBorders>
              <w:top w:val="single" w:sz="6" w:space="0" w:color="000000"/>
              <w:left w:val="single" w:sz="6" w:space="0" w:color="000000"/>
              <w:bottom w:val="single" w:sz="6" w:space="0" w:color="000000"/>
              <w:right w:val="single" w:sz="6" w:space="0" w:color="000000"/>
            </w:tcBorders>
          </w:tcPr>
          <w:p w:rsidR="00441FD4" w:rsidRDefault="001A3885" w:rsidP="00AC6E53">
            <w:pPr>
              <w:numPr>
                <w:ilvl w:val="12"/>
                <w:numId w:val="0"/>
              </w:numPr>
              <w:spacing w:before="100" w:after="38"/>
              <w:jc w:val="center"/>
              <w:rPr>
                <w:sz w:val="28"/>
                <w:szCs w:val="28"/>
              </w:rPr>
            </w:pPr>
            <w:r>
              <w:rPr>
                <w:sz w:val="28"/>
                <w:szCs w:val="28"/>
              </w:rPr>
              <w:t>1870.80</w:t>
            </w:r>
          </w:p>
        </w:tc>
      </w:tr>
    </w:tbl>
    <w:p w:rsidR="00441FD4" w:rsidRDefault="00441FD4" w:rsidP="00441FD4">
      <w:pPr>
        <w:numPr>
          <w:ilvl w:val="12"/>
          <w:numId w:val="0"/>
        </w:numPr>
        <w:rPr>
          <w:sz w:val="24"/>
          <w:szCs w:val="24"/>
        </w:rPr>
      </w:pPr>
    </w:p>
    <w:p w:rsidR="00441FD4" w:rsidRPr="00494804" w:rsidRDefault="00441FD4" w:rsidP="00441FD4">
      <w:pPr>
        <w:numPr>
          <w:ilvl w:val="12"/>
          <w:numId w:val="0"/>
        </w:numPr>
        <w:rPr>
          <w:sz w:val="26"/>
          <w:szCs w:val="26"/>
          <w:u w:val="single"/>
        </w:rPr>
      </w:pPr>
      <w:r>
        <w:rPr>
          <w:b/>
          <w:bCs/>
          <w:sz w:val="24"/>
          <w:szCs w:val="24"/>
        </w:rPr>
        <w:t>*</w:t>
      </w:r>
      <w:r>
        <w:rPr>
          <w:b/>
          <w:bCs/>
          <w:sz w:val="26"/>
          <w:szCs w:val="26"/>
        </w:rPr>
        <w:t xml:space="preserve">District benefit amount is based on full-time employment </w:t>
      </w:r>
      <w:r w:rsidRPr="00494804">
        <w:rPr>
          <w:b/>
          <w:bCs/>
          <w:sz w:val="26"/>
          <w:szCs w:val="26"/>
          <w:highlight w:val="yellow"/>
          <w:u w:val="single"/>
        </w:rPr>
        <w:t>(benefits for part-time employees will be pro-rated)</w:t>
      </w:r>
    </w:p>
    <w:p w:rsidR="00441FD4" w:rsidRDefault="00441FD4" w:rsidP="00441FD4">
      <w:pPr>
        <w:numPr>
          <w:ilvl w:val="12"/>
          <w:numId w:val="0"/>
        </w:numPr>
        <w:rPr>
          <w:sz w:val="26"/>
          <w:szCs w:val="26"/>
        </w:rPr>
      </w:pPr>
    </w:p>
    <w:p w:rsidR="00441FD4" w:rsidRDefault="00441FD4" w:rsidP="00441FD4">
      <w:pPr>
        <w:numPr>
          <w:ilvl w:val="12"/>
          <w:numId w:val="0"/>
        </w:numPr>
        <w:rPr>
          <w:sz w:val="28"/>
          <w:szCs w:val="28"/>
        </w:rPr>
      </w:pPr>
    </w:p>
    <w:p w:rsidR="00441FD4" w:rsidRDefault="00441FD4" w:rsidP="00441FD4">
      <w:pPr>
        <w:numPr>
          <w:ilvl w:val="12"/>
          <w:numId w:val="0"/>
        </w:numPr>
        <w:rPr>
          <w:sz w:val="28"/>
          <w:szCs w:val="28"/>
        </w:rPr>
      </w:pPr>
    </w:p>
    <w:p w:rsidR="00441FD4" w:rsidRDefault="00C03489" w:rsidP="00441FD4">
      <w:pPr>
        <w:numPr>
          <w:ilvl w:val="12"/>
          <w:numId w:val="0"/>
        </w:numPr>
        <w:jc w:val="center"/>
        <w:rPr>
          <w:b/>
          <w:bCs/>
          <w:sz w:val="28"/>
          <w:szCs w:val="28"/>
        </w:rPr>
      </w:pPr>
      <w:r>
        <w:rPr>
          <w:b/>
          <w:bCs/>
          <w:sz w:val="28"/>
          <w:szCs w:val="28"/>
        </w:rPr>
        <w:t>20</w:t>
      </w:r>
      <w:r w:rsidR="006C2553">
        <w:rPr>
          <w:b/>
          <w:bCs/>
          <w:sz w:val="28"/>
          <w:szCs w:val="28"/>
        </w:rPr>
        <w:t>2</w:t>
      </w:r>
      <w:r w:rsidR="007B2599">
        <w:rPr>
          <w:b/>
          <w:bCs/>
          <w:sz w:val="28"/>
          <w:szCs w:val="28"/>
        </w:rPr>
        <w:t>1</w:t>
      </w:r>
      <w:r w:rsidR="00441FD4">
        <w:rPr>
          <w:b/>
          <w:bCs/>
          <w:sz w:val="28"/>
          <w:szCs w:val="28"/>
        </w:rPr>
        <w:t>-20</w:t>
      </w:r>
      <w:r w:rsidR="00803F3A">
        <w:rPr>
          <w:b/>
          <w:bCs/>
          <w:sz w:val="28"/>
          <w:szCs w:val="28"/>
        </w:rPr>
        <w:t>2</w:t>
      </w:r>
      <w:r w:rsidR="007B2599">
        <w:rPr>
          <w:b/>
          <w:bCs/>
          <w:sz w:val="28"/>
          <w:szCs w:val="28"/>
        </w:rPr>
        <w:t>2</w:t>
      </w:r>
      <w:bookmarkStart w:id="0" w:name="_GoBack"/>
      <w:bookmarkEnd w:id="0"/>
      <w:r w:rsidR="00441FD4">
        <w:rPr>
          <w:b/>
          <w:bCs/>
          <w:sz w:val="28"/>
          <w:szCs w:val="28"/>
        </w:rPr>
        <w:t xml:space="preserve"> Dental premiums:</w:t>
      </w:r>
    </w:p>
    <w:p w:rsidR="00441FD4" w:rsidRDefault="00441FD4" w:rsidP="00441FD4">
      <w:pPr>
        <w:numPr>
          <w:ilvl w:val="12"/>
          <w:numId w:val="0"/>
        </w:numPr>
        <w:jc w:val="center"/>
        <w:rPr>
          <w:b/>
          <w:bCs/>
          <w:sz w:val="28"/>
          <w:szCs w:val="28"/>
        </w:rPr>
      </w:pPr>
    </w:p>
    <w:tbl>
      <w:tblPr>
        <w:tblW w:w="5979" w:type="pct"/>
        <w:tblInd w:w="-890" w:type="dxa"/>
        <w:tblCellMar>
          <w:left w:w="100" w:type="dxa"/>
          <w:right w:w="100" w:type="dxa"/>
        </w:tblCellMar>
        <w:tblLook w:val="0000" w:firstRow="0" w:lastRow="0" w:firstColumn="0" w:lastColumn="0" w:noHBand="0" w:noVBand="0"/>
      </w:tblPr>
      <w:tblGrid>
        <w:gridCol w:w="2843"/>
        <w:gridCol w:w="1513"/>
        <w:gridCol w:w="1499"/>
        <w:gridCol w:w="1575"/>
        <w:gridCol w:w="1771"/>
        <w:gridCol w:w="206"/>
        <w:gridCol w:w="1767"/>
      </w:tblGrid>
      <w:tr w:rsidR="00BE22EF" w:rsidTr="00224A47">
        <w:trPr>
          <w:cantSplit/>
        </w:trPr>
        <w:tc>
          <w:tcPr>
            <w:tcW w:w="1260" w:type="pct"/>
            <w:tcBorders>
              <w:top w:val="single" w:sz="6" w:space="0" w:color="000000"/>
              <w:left w:val="single" w:sz="6" w:space="0" w:color="000000"/>
              <w:bottom w:val="nil"/>
              <w:right w:val="nil"/>
            </w:tcBorders>
          </w:tcPr>
          <w:p w:rsidR="00D766C8" w:rsidRDefault="00D766C8" w:rsidP="00AC6E53">
            <w:pPr>
              <w:numPr>
                <w:ilvl w:val="12"/>
                <w:numId w:val="0"/>
              </w:numPr>
              <w:spacing w:before="100" w:after="54"/>
              <w:rPr>
                <w:sz w:val="28"/>
                <w:szCs w:val="28"/>
              </w:rPr>
            </w:pPr>
          </w:p>
        </w:tc>
        <w:tc>
          <w:tcPr>
            <w:tcW w:w="677" w:type="pct"/>
            <w:tcBorders>
              <w:top w:val="single" w:sz="6" w:space="0" w:color="000000"/>
              <w:left w:val="single" w:sz="6" w:space="0" w:color="000000"/>
              <w:bottom w:val="nil"/>
              <w:right w:val="nil"/>
            </w:tcBorders>
          </w:tcPr>
          <w:p w:rsidR="00D766C8" w:rsidRDefault="00D766C8" w:rsidP="00AC6E53">
            <w:pPr>
              <w:numPr>
                <w:ilvl w:val="12"/>
                <w:numId w:val="0"/>
              </w:numPr>
              <w:spacing w:before="100" w:after="54"/>
              <w:jc w:val="center"/>
              <w:rPr>
                <w:sz w:val="26"/>
                <w:szCs w:val="26"/>
              </w:rPr>
            </w:pPr>
            <w:r>
              <w:rPr>
                <w:b/>
                <w:bCs/>
                <w:sz w:val="26"/>
                <w:szCs w:val="26"/>
              </w:rPr>
              <w:t>Delta Dental rates</w:t>
            </w:r>
          </w:p>
        </w:tc>
        <w:tc>
          <w:tcPr>
            <w:tcW w:w="671" w:type="pct"/>
            <w:tcBorders>
              <w:top w:val="single" w:sz="6" w:space="0" w:color="000000"/>
              <w:left w:val="single" w:sz="6" w:space="0" w:color="000000"/>
              <w:bottom w:val="nil"/>
              <w:right w:val="nil"/>
            </w:tcBorders>
          </w:tcPr>
          <w:p w:rsidR="00D766C8" w:rsidRDefault="00D766C8" w:rsidP="00AC6E53">
            <w:pPr>
              <w:numPr>
                <w:ilvl w:val="12"/>
                <w:numId w:val="0"/>
              </w:numPr>
              <w:spacing w:before="100"/>
              <w:jc w:val="center"/>
              <w:rPr>
                <w:b/>
                <w:bCs/>
                <w:sz w:val="26"/>
                <w:szCs w:val="26"/>
              </w:rPr>
            </w:pPr>
            <w:r>
              <w:rPr>
                <w:b/>
                <w:bCs/>
                <w:sz w:val="26"/>
                <w:szCs w:val="26"/>
              </w:rPr>
              <w:t>Dental Blue Connect</w:t>
            </w:r>
          </w:p>
          <w:p w:rsidR="00D766C8" w:rsidRDefault="00D766C8" w:rsidP="00AC6E53">
            <w:pPr>
              <w:numPr>
                <w:ilvl w:val="12"/>
                <w:numId w:val="0"/>
              </w:numPr>
              <w:spacing w:after="54"/>
              <w:jc w:val="center"/>
              <w:rPr>
                <w:sz w:val="26"/>
                <w:szCs w:val="26"/>
              </w:rPr>
            </w:pPr>
            <w:r>
              <w:rPr>
                <w:b/>
                <w:bCs/>
                <w:sz w:val="26"/>
                <w:szCs w:val="26"/>
              </w:rPr>
              <w:t>rates</w:t>
            </w:r>
          </w:p>
        </w:tc>
        <w:tc>
          <w:tcPr>
            <w:tcW w:w="704" w:type="pct"/>
            <w:tcBorders>
              <w:top w:val="single" w:sz="6" w:space="0" w:color="000000"/>
              <w:left w:val="single" w:sz="6" w:space="0" w:color="000000"/>
              <w:bottom w:val="nil"/>
              <w:right w:val="nil"/>
            </w:tcBorders>
          </w:tcPr>
          <w:p w:rsidR="00D766C8" w:rsidRDefault="00D766C8" w:rsidP="00AC6E53">
            <w:pPr>
              <w:numPr>
                <w:ilvl w:val="12"/>
                <w:numId w:val="0"/>
              </w:numPr>
              <w:spacing w:before="100" w:after="54"/>
              <w:jc w:val="center"/>
              <w:rPr>
                <w:sz w:val="26"/>
                <w:szCs w:val="26"/>
              </w:rPr>
            </w:pPr>
            <w:r>
              <w:rPr>
                <w:b/>
                <w:bCs/>
                <w:sz w:val="26"/>
                <w:szCs w:val="26"/>
              </w:rPr>
              <w:t>District pays</w:t>
            </w:r>
          </w:p>
        </w:tc>
        <w:tc>
          <w:tcPr>
            <w:tcW w:w="790" w:type="pct"/>
            <w:tcBorders>
              <w:top w:val="single" w:sz="6" w:space="0" w:color="000000"/>
              <w:left w:val="single" w:sz="6" w:space="0" w:color="000000"/>
              <w:bottom w:val="single" w:sz="6" w:space="0" w:color="000000"/>
              <w:right w:val="nil"/>
            </w:tcBorders>
            <w:shd w:val="solid" w:color="FFFF00" w:fill="FFFF99"/>
          </w:tcPr>
          <w:p w:rsidR="00D766C8" w:rsidRDefault="00D766C8" w:rsidP="00AC6E53">
            <w:pPr>
              <w:numPr>
                <w:ilvl w:val="12"/>
                <w:numId w:val="0"/>
              </w:numPr>
              <w:spacing w:before="100" w:after="54"/>
              <w:jc w:val="center"/>
              <w:rPr>
                <w:sz w:val="26"/>
                <w:szCs w:val="26"/>
              </w:rPr>
            </w:pPr>
            <w:r>
              <w:rPr>
                <w:b/>
                <w:bCs/>
                <w:sz w:val="26"/>
                <w:szCs w:val="26"/>
              </w:rPr>
              <w:t>You pay for Delta</w:t>
            </w:r>
          </w:p>
        </w:tc>
        <w:tc>
          <w:tcPr>
            <w:tcW w:w="5" w:type="pct"/>
            <w:tcBorders>
              <w:top w:val="single" w:sz="6" w:space="0" w:color="000000"/>
              <w:left w:val="single" w:sz="6" w:space="0" w:color="000000"/>
              <w:bottom w:val="single" w:sz="6" w:space="0" w:color="000000"/>
              <w:right w:val="single" w:sz="6" w:space="0" w:color="000000"/>
            </w:tcBorders>
            <w:shd w:val="pct30" w:color="auto" w:fill="FFFFFF"/>
          </w:tcPr>
          <w:p w:rsidR="00D766C8" w:rsidRDefault="00D766C8" w:rsidP="00CE3389">
            <w:pPr>
              <w:numPr>
                <w:ilvl w:val="12"/>
                <w:numId w:val="0"/>
              </w:numPr>
              <w:spacing w:before="100" w:after="54"/>
              <w:jc w:val="center"/>
              <w:rPr>
                <w:b/>
                <w:bCs/>
                <w:sz w:val="26"/>
                <w:szCs w:val="26"/>
              </w:rPr>
            </w:pPr>
          </w:p>
        </w:tc>
        <w:tc>
          <w:tcPr>
            <w:tcW w:w="788" w:type="pct"/>
            <w:tcBorders>
              <w:top w:val="single" w:sz="6" w:space="0" w:color="000000"/>
              <w:left w:val="single" w:sz="6" w:space="0" w:color="000000"/>
              <w:bottom w:val="single" w:sz="6" w:space="0" w:color="000000"/>
              <w:right w:val="single" w:sz="6" w:space="0" w:color="000000"/>
            </w:tcBorders>
            <w:shd w:val="clear" w:color="auto" w:fill="FFFF00"/>
          </w:tcPr>
          <w:p w:rsidR="00D766C8" w:rsidRDefault="00D766C8" w:rsidP="00CE3389">
            <w:pPr>
              <w:numPr>
                <w:ilvl w:val="12"/>
                <w:numId w:val="0"/>
              </w:numPr>
              <w:spacing w:before="100" w:after="54"/>
              <w:jc w:val="center"/>
              <w:rPr>
                <w:sz w:val="26"/>
                <w:szCs w:val="26"/>
              </w:rPr>
            </w:pPr>
            <w:r>
              <w:rPr>
                <w:b/>
                <w:bCs/>
                <w:sz w:val="26"/>
                <w:szCs w:val="26"/>
              </w:rPr>
              <w:t>You pay for Dental Blue Connect</w:t>
            </w:r>
          </w:p>
        </w:tc>
      </w:tr>
      <w:tr w:rsidR="00BE22EF" w:rsidTr="00224A47">
        <w:trPr>
          <w:cantSplit/>
        </w:trPr>
        <w:tc>
          <w:tcPr>
            <w:tcW w:w="1260" w:type="pct"/>
            <w:tcBorders>
              <w:top w:val="single" w:sz="6" w:space="0" w:color="000000"/>
              <w:left w:val="single" w:sz="6" w:space="0" w:color="000000"/>
              <w:bottom w:val="nil"/>
              <w:right w:val="nil"/>
            </w:tcBorders>
          </w:tcPr>
          <w:p w:rsidR="00D766C8" w:rsidRDefault="00D766C8" w:rsidP="00AC6E53">
            <w:pPr>
              <w:numPr>
                <w:ilvl w:val="12"/>
                <w:numId w:val="0"/>
              </w:numPr>
              <w:spacing w:before="100" w:after="54"/>
              <w:rPr>
                <w:sz w:val="28"/>
                <w:szCs w:val="28"/>
              </w:rPr>
            </w:pPr>
            <w:r>
              <w:rPr>
                <w:b/>
                <w:bCs/>
                <w:sz w:val="28"/>
                <w:szCs w:val="28"/>
              </w:rPr>
              <w:t>Enrollment</w:t>
            </w:r>
          </w:p>
        </w:tc>
        <w:tc>
          <w:tcPr>
            <w:tcW w:w="677" w:type="pct"/>
            <w:tcBorders>
              <w:top w:val="single" w:sz="6" w:space="0" w:color="000000"/>
              <w:left w:val="single" w:sz="6" w:space="0" w:color="000000"/>
              <w:bottom w:val="nil"/>
              <w:right w:val="nil"/>
            </w:tcBorders>
          </w:tcPr>
          <w:p w:rsidR="00D766C8" w:rsidRDefault="00D766C8" w:rsidP="00AC6E53">
            <w:pPr>
              <w:numPr>
                <w:ilvl w:val="12"/>
                <w:numId w:val="0"/>
              </w:numPr>
              <w:spacing w:before="100" w:after="54"/>
              <w:rPr>
                <w:sz w:val="28"/>
                <w:szCs w:val="28"/>
              </w:rPr>
            </w:pPr>
          </w:p>
        </w:tc>
        <w:tc>
          <w:tcPr>
            <w:tcW w:w="671" w:type="pct"/>
            <w:tcBorders>
              <w:top w:val="single" w:sz="6" w:space="0" w:color="000000"/>
              <w:left w:val="single" w:sz="6" w:space="0" w:color="000000"/>
              <w:bottom w:val="nil"/>
              <w:right w:val="nil"/>
            </w:tcBorders>
          </w:tcPr>
          <w:p w:rsidR="00D766C8" w:rsidRDefault="00D766C8" w:rsidP="00AC6E53">
            <w:pPr>
              <w:numPr>
                <w:ilvl w:val="12"/>
                <w:numId w:val="0"/>
              </w:numPr>
              <w:spacing w:before="100" w:after="54"/>
              <w:rPr>
                <w:sz w:val="28"/>
                <w:szCs w:val="28"/>
              </w:rPr>
            </w:pPr>
          </w:p>
        </w:tc>
        <w:tc>
          <w:tcPr>
            <w:tcW w:w="704" w:type="pct"/>
            <w:tcBorders>
              <w:top w:val="single" w:sz="6" w:space="0" w:color="000000"/>
              <w:left w:val="single" w:sz="6" w:space="0" w:color="000000"/>
              <w:bottom w:val="nil"/>
              <w:right w:val="nil"/>
            </w:tcBorders>
          </w:tcPr>
          <w:p w:rsidR="00D766C8" w:rsidRDefault="00D766C8" w:rsidP="00AC6E53">
            <w:pPr>
              <w:numPr>
                <w:ilvl w:val="12"/>
                <w:numId w:val="0"/>
              </w:numPr>
              <w:spacing w:before="100" w:after="54"/>
              <w:rPr>
                <w:sz w:val="28"/>
                <w:szCs w:val="28"/>
              </w:rPr>
            </w:pPr>
          </w:p>
        </w:tc>
        <w:tc>
          <w:tcPr>
            <w:tcW w:w="790" w:type="pct"/>
            <w:tcBorders>
              <w:top w:val="single" w:sz="6" w:space="0" w:color="000000"/>
              <w:left w:val="single" w:sz="6" w:space="0" w:color="000000"/>
              <w:bottom w:val="single" w:sz="6" w:space="0" w:color="000000"/>
              <w:right w:val="nil"/>
            </w:tcBorders>
            <w:shd w:val="solid" w:color="FFFF00" w:fill="FFFF99"/>
          </w:tcPr>
          <w:p w:rsidR="00D766C8" w:rsidRDefault="00D766C8" w:rsidP="00AC6E53">
            <w:pPr>
              <w:numPr>
                <w:ilvl w:val="12"/>
                <w:numId w:val="0"/>
              </w:numPr>
              <w:spacing w:before="100" w:after="54"/>
              <w:rPr>
                <w:sz w:val="28"/>
                <w:szCs w:val="28"/>
              </w:rPr>
            </w:pPr>
          </w:p>
        </w:tc>
        <w:tc>
          <w:tcPr>
            <w:tcW w:w="5" w:type="pct"/>
            <w:tcBorders>
              <w:top w:val="single" w:sz="6" w:space="0" w:color="000000"/>
              <w:left w:val="single" w:sz="6" w:space="0" w:color="000000"/>
              <w:bottom w:val="single" w:sz="6" w:space="0" w:color="000000"/>
              <w:right w:val="single" w:sz="6" w:space="0" w:color="000000"/>
            </w:tcBorders>
            <w:shd w:val="pct30" w:color="auto" w:fill="FFFFFF"/>
          </w:tcPr>
          <w:p w:rsidR="00D766C8" w:rsidRDefault="00D766C8" w:rsidP="00AC6E53">
            <w:pPr>
              <w:numPr>
                <w:ilvl w:val="12"/>
                <w:numId w:val="0"/>
              </w:numPr>
              <w:spacing w:before="100" w:after="54"/>
              <w:rPr>
                <w:sz w:val="28"/>
                <w:szCs w:val="28"/>
              </w:rPr>
            </w:pPr>
          </w:p>
        </w:tc>
        <w:tc>
          <w:tcPr>
            <w:tcW w:w="788" w:type="pct"/>
            <w:tcBorders>
              <w:top w:val="single" w:sz="6" w:space="0" w:color="000000"/>
              <w:left w:val="single" w:sz="6" w:space="0" w:color="000000"/>
              <w:bottom w:val="single" w:sz="6" w:space="0" w:color="000000"/>
              <w:right w:val="single" w:sz="6" w:space="0" w:color="000000"/>
            </w:tcBorders>
            <w:shd w:val="clear" w:color="auto" w:fill="FFFF00"/>
          </w:tcPr>
          <w:p w:rsidR="00D766C8" w:rsidRDefault="00D766C8" w:rsidP="00AC6E53">
            <w:pPr>
              <w:numPr>
                <w:ilvl w:val="12"/>
                <w:numId w:val="0"/>
              </w:numPr>
              <w:spacing w:before="100" w:after="54"/>
              <w:rPr>
                <w:sz w:val="28"/>
                <w:szCs w:val="28"/>
              </w:rPr>
            </w:pPr>
          </w:p>
        </w:tc>
      </w:tr>
      <w:tr w:rsidR="00BE22EF" w:rsidTr="00224A47">
        <w:trPr>
          <w:cantSplit/>
          <w:trHeight w:val="516"/>
        </w:trPr>
        <w:tc>
          <w:tcPr>
            <w:tcW w:w="1260" w:type="pct"/>
            <w:tcBorders>
              <w:top w:val="single" w:sz="6" w:space="0" w:color="000000"/>
              <w:left w:val="single" w:sz="6" w:space="0" w:color="000000"/>
              <w:bottom w:val="nil"/>
              <w:right w:val="nil"/>
            </w:tcBorders>
          </w:tcPr>
          <w:p w:rsidR="00D766C8" w:rsidRDefault="00D766C8" w:rsidP="00AC6E53">
            <w:pPr>
              <w:numPr>
                <w:ilvl w:val="12"/>
                <w:numId w:val="0"/>
              </w:numPr>
              <w:spacing w:before="100" w:after="54"/>
              <w:rPr>
                <w:sz w:val="28"/>
                <w:szCs w:val="28"/>
              </w:rPr>
            </w:pPr>
            <w:r>
              <w:rPr>
                <w:sz w:val="28"/>
                <w:szCs w:val="28"/>
              </w:rPr>
              <w:t>Single</w:t>
            </w:r>
          </w:p>
        </w:tc>
        <w:tc>
          <w:tcPr>
            <w:tcW w:w="677" w:type="pct"/>
            <w:tcBorders>
              <w:top w:val="single" w:sz="6" w:space="0" w:color="000000"/>
              <w:left w:val="single" w:sz="6" w:space="0" w:color="000000"/>
              <w:bottom w:val="nil"/>
              <w:right w:val="nil"/>
            </w:tcBorders>
          </w:tcPr>
          <w:p w:rsidR="00D766C8" w:rsidRDefault="00F7727D" w:rsidP="00AC6E53">
            <w:pPr>
              <w:numPr>
                <w:ilvl w:val="12"/>
                <w:numId w:val="0"/>
              </w:numPr>
              <w:spacing w:before="100" w:after="54"/>
              <w:jc w:val="center"/>
              <w:rPr>
                <w:sz w:val="28"/>
                <w:szCs w:val="28"/>
              </w:rPr>
            </w:pPr>
            <w:r>
              <w:rPr>
                <w:sz w:val="28"/>
                <w:szCs w:val="28"/>
              </w:rPr>
              <w:t>42.27</w:t>
            </w:r>
          </w:p>
        </w:tc>
        <w:tc>
          <w:tcPr>
            <w:tcW w:w="671" w:type="pct"/>
            <w:tcBorders>
              <w:top w:val="single" w:sz="6" w:space="0" w:color="000000"/>
              <w:left w:val="single" w:sz="6" w:space="0" w:color="000000"/>
              <w:bottom w:val="nil"/>
              <w:right w:val="nil"/>
            </w:tcBorders>
          </w:tcPr>
          <w:p w:rsidR="00D766C8" w:rsidRDefault="00F7727D" w:rsidP="00AC6E53">
            <w:pPr>
              <w:numPr>
                <w:ilvl w:val="12"/>
                <w:numId w:val="0"/>
              </w:numPr>
              <w:spacing w:before="100" w:after="54"/>
              <w:jc w:val="center"/>
              <w:rPr>
                <w:sz w:val="28"/>
                <w:szCs w:val="28"/>
              </w:rPr>
            </w:pPr>
            <w:r>
              <w:rPr>
                <w:sz w:val="28"/>
                <w:szCs w:val="28"/>
              </w:rPr>
              <w:t>39.90</w:t>
            </w:r>
          </w:p>
        </w:tc>
        <w:tc>
          <w:tcPr>
            <w:tcW w:w="704" w:type="pct"/>
            <w:tcBorders>
              <w:top w:val="single" w:sz="6" w:space="0" w:color="000000"/>
              <w:left w:val="single" w:sz="6" w:space="0" w:color="000000"/>
              <w:bottom w:val="nil"/>
              <w:right w:val="nil"/>
            </w:tcBorders>
          </w:tcPr>
          <w:p w:rsidR="00D766C8" w:rsidRDefault="00F86B69" w:rsidP="00AC6E53">
            <w:pPr>
              <w:numPr>
                <w:ilvl w:val="12"/>
                <w:numId w:val="0"/>
              </w:numPr>
              <w:spacing w:before="100" w:after="54"/>
              <w:jc w:val="center"/>
              <w:rPr>
                <w:sz w:val="28"/>
                <w:szCs w:val="28"/>
              </w:rPr>
            </w:pPr>
            <w:r>
              <w:rPr>
                <w:b/>
                <w:bCs/>
                <w:sz w:val="28"/>
                <w:szCs w:val="28"/>
              </w:rPr>
              <w:t>42.27</w:t>
            </w:r>
          </w:p>
        </w:tc>
        <w:tc>
          <w:tcPr>
            <w:tcW w:w="790" w:type="pct"/>
            <w:tcBorders>
              <w:top w:val="single" w:sz="6" w:space="0" w:color="000000"/>
              <w:left w:val="single" w:sz="6" w:space="0" w:color="000000"/>
              <w:bottom w:val="single" w:sz="6" w:space="0" w:color="000000"/>
              <w:right w:val="nil"/>
            </w:tcBorders>
            <w:shd w:val="solid" w:color="FFFF00" w:fill="FFFF99"/>
          </w:tcPr>
          <w:p w:rsidR="00D766C8" w:rsidRDefault="00D766C8" w:rsidP="00AC6E53">
            <w:pPr>
              <w:numPr>
                <w:ilvl w:val="12"/>
                <w:numId w:val="0"/>
              </w:numPr>
              <w:spacing w:before="100" w:after="54"/>
              <w:jc w:val="center"/>
              <w:rPr>
                <w:sz w:val="28"/>
                <w:szCs w:val="28"/>
              </w:rPr>
            </w:pPr>
            <w:r>
              <w:rPr>
                <w:sz w:val="28"/>
                <w:szCs w:val="28"/>
              </w:rPr>
              <w:t>0.00</w:t>
            </w:r>
          </w:p>
        </w:tc>
        <w:tc>
          <w:tcPr>
            <w:tcW w:w="5" w:type="pct"/>
            <w:tcBorders>
              <w:top w:val="single" w:sz="6" w:space="0" w:color="000000"/>
              <w:left w:val="single" w:sz="6" w:space="0" w:color="000000"/>
              <w:bottom w:val="single" w:sz="6" w:space="0" w:color="000000"/>
              <w:right w:val="single" w:sz="6" w:space="0" w:color="000000"/>
            </w:tcBorders>
            <w:shd w:val="pct30" w:color="auto" w:fill="FFFFFF"/>
          </w:tcPr>
          <w:p w:rsidR="00D766C8" w:rsidRDefault="00D766C8" w:rsidP="00AC6E53">
            <w:pPr>
              <w:numPr>
                <w:ilvl w:val="12"/>
                <w:numId w:val="0"/>
              </w:numPr>
              <w:spacing w:before="100" w:after="54"/>
              <w:jc w:val="center"/>
              <w:rPr>
                <w:sz w:val="28"/>
                <w:szCs w:val="28"/>
              </w:rPr>
            </w:pPr>
          </w:p>
        </w:tc>
        <w:tc>
          <w:tcPr>
            <w:tcW w:w="788" w:type="pct"/>
            <w:tcBorders>
              <w:top w:val="single" w:sz="6" w:space="0" w:color="000000"/>
              <w:left w:val="single" w:sz="6" w:space="0" w:color="000000"/>
              <w:bottom w:val="single" w:sz="6" w:space="0" w:color="000000"/>
              <w:right w:val="single" w:sz="6" w:space="0" w:color="000000"/>
            </w:tcBorders>
            <w:shd w:val="clear" w:color="auto" w:fill="FFFF00"/>
          </w:tcPr>
          <w:p w:rsidR="00D766C8" w:rsidRDefault="00D766C8" w:rsidP="00AC6E53">
            <w:pPr>
              <w:numPr>
                <w:ilvl w:val="12"/>
                <w:numId w:val="0"/>
              </w:numPr>
              <w:spacing w:before="100" w:after="54"/>
              <w:jc w:val="center"/>
              <w:rPr>
                <w:sz w:val="28"/>
                <w:szCs w:val="28"/>
              </w:rPr>
            </w:pPr>
            <w:r>
              <w:rPr>
                <w:sz w:val="28"/>
                <w:szCs w:val="28"/>
              </w:rPr>
              <w:t>0.00</w:t>
            </w:r>
          </w:p>
        </w:tc>
      </w:tr>
      <w:tr w:rsidR="00BE22EF" w:rsidTr="00224A47">
        <w:trPr>
          <w:cantSplit/>
        </w:trPr>
        <w:tc>
          <w:tcPr>
            <w:tcW w:w="1260" w:type="pct"/>
            <w:tcBorders>
              <w:top w:val="single" w:sz="6" w:space="0" w:color="000000"/>
              <w:left w:val="single" w:sz="6" w:space="0" w:color="000000"/>
              <w:bottom w:val="nil"/>
              <w:right w:val="nil"/>
            </w:tcBorders>
          </w:tcPr>
          <w:p w:rsidR="00D766C8" w:rsidRDefault="00D766C8" w:rsidP="00AC6E53">
            <w:pPr>
              <w:numPr>
                <w:ilvl w:val="12"/>
                <w:numId w:val="0"/>
              </w:numPr>
              <w:spacing w:before="100" w:after="54"/>
              <w:rPr>
                <w:sz w:val="28"/>
                <w:szCs w:val="28"/>
              </w:rPr>
            </w:pPr>
            <w:r>
              <w:rPr>
                <w:sz w:val="28"/>
                <w:szCs w:val="28"/>
              </w:rPr>
              <w:t>Employee + Spouse</w:t>
            </w:r>
          </w:p>
        </w:tc>
        <w:tc>
          <w:tcPr>
            <w:tcW w:w="677" w:type="pct"/>
            <w:tcBorders>
              <w:top w:val="single" w:sz="6" w:space="0" w:color="000000"/>
              <w:left w:val="single" w:sz="6" w:space="0" w:color="000000"/>
              <w:bottom w:val="nil"/>
              <w:right w:val="nil"/>
            </w:tcBorders>
          </w:tcPr>
          <w:p w:rsidR="00D766C8" w:rsidRDefault="00F86B69" w:rsidP="00AC6E53">
            <w:pPr>
              <w:numPr>
                <w:ilvl w:val="12"/>
                <w:numId w:val="0"/>
              </w:numPr>
              <w:spacing w:before="100" w:after="54"/>
              <w:jc w:val="center"/>
              <w:rPr>
                <w:sz w:val="28"/>
                <w:szCs w:val="28"/>
              </w:rPr>
            </w:pPr>
            <w:r>
              <w:rPr>
                <w:sz w:val="28"/>
                <w:szCs w:val="28"/>
              </w:rPr>
              <w:t>83.40</w:t>
            </w:r>
          </w:p>
        </w:tc>
        <w:tc>
          <w:tcPr>
            <w:tcW w:w="671" w:type="pct"/>
            <w:tcBorders>
              <w:top w:val="single" w:sz="6" w:space="0" w:color="000000"/>
              <w:left w:val="single" w:sz="6" w:space="0" w:color="000000"/>
              <w:bottom w:val="nil"/>
              <w:right w:val="nil"/>
            </w:tcBorders>
          </w:tcPr>
          <w:p w:rsidR="00D766C8" w:rsidRDefault="00F86B69" w:rsidP="006C2553">
            <w:pPr>
              <w:numPr>
                <w:ilvl w:val="12"/>
                <w:numId w:val="0"/>
              </w:numPr>
              <w:spacing w:before="100" w:after="54"/>
              <w:jc w:val="center"/>
              <w:rPr>
                <w:sz w:val="28"/>
                <w:szCs w:val="28"/>
              </w:rPr>
            </w:pPr>
            <w:r>
              <w:rPr>
                <w:sz w:val="28"/>
                <w:szCs w:val="28"/>
              </w:rPr>
              <w:t>98.30</w:t>
            </w:r>
          </w:p>
        </w:tc>
        <w:tc>
          <w:tcPr>
            <w:tcW w:w="704" w:type="pct"/>
            <w:tcBorders>
              <w:top w:val="single" w:sz="6" w:space="0" w:color="000000"/>
              <w:left w:val="single" w:sz="6" w:space="0" w:color="000000"/>
              <w:bottom w:val="nil"/>
              <w:right w:val="nil"/>
            </w:tcBorders>
          </w:tcPr>
          <w:p w:rsidR="00D766C8" w:rsidRDefault="00F86B69" w:rsidP="00AC6E53">
            <w:pPr>
              <w:numPr>
                <w:ilvl w:val="12"/>
                <w:numId w:val="0"/>
              </w:numPr>
              <w:spacing w:before="100" w:after="54"/>
              <w:jc w:val="center"/>
              <w:rPr>
                <w:sz w:val="28"/>
                <w:szCs w:val="28"/>
              </w:rPr>
            </w:pPr>
            <w:r>
              <w:rPr>
                <w:b/>
                <w:bCs/>
                <w:sz w:val="28"/>
                <w:szCs w:val="28"/>
              </w:rPr>
              <w:t>42.27</w:t>
            </w:r>
          </w:p>
        </w:tc>
        <w:tc>
          <w:tcPr>
            <w:tcW w:w="790" w:type="pct"/>
            <w:tcBorders>
              <w:top w:val="single" w:sz="6" w:space="0" w:color="000000"/>
              <w:left w:val="single" w:sz="6" w:space="0" w:color="000000"/>
              <w:bottom w:val="single" w:sz="6" w:space="0" w:color="000000"/>
              <w:right w:val="nil"/>
            </w:tcBorders>
            <w:shd w:val="solid" w:color="FFFF00" w:fill="FFFF99"/>
          </w:tcPr>
          <w:p w:rsidR="00D766C8" w:rsidRDefault="00F86B69" w:rsidP="00AC6E53">
            <w:pPr>
              <w:numPr>
                <w:ilvl w:val="12"/>
                <w:numId w:val="0"/>
              </w:numPr>
              <w:spacing w:before="100" w:after="54"/>
              <w:jc w:val="center"/>
              <w:rPr>
                <w:sz w:val="28"/>
                <w:szCs w:val="28"/>
              </w:rPr>
            </w:pPr>
            <w:r>
              <w:rPr>
                <w:sz w:val="28"/>
                <w:szCs w:val="28"/>
              </w:rPr>
              <w:t>41.13</w:t>
            </w:r>
          </w:p>
        </w:tc>
        <w:tc>
          <w:tcPr>
            <w:tcW w:w="5" w:type="pct"/>
            <w:tcBorders>
              <w:top w:val="single" w:sz="6" w:space="0" w:color="000000"/>
              <w:left w:val="single" w:sz="6" w:space="0" w:color="000000"/>
              <w:bottom w:val="single" w:sz="6" w:space="0" w:color="000000"/>
              <w:right w:val="single" w:sz="6" w:space="0" w:color="000000"/>
            </w:tcBorders>
            <w:shd w:val="pct30" w:color="auto" w:fill="FFFFFF"/>
          </w:tcPr>
          <w:p w:rsidR="00D766C8" w:rsidRDefault="00D766C8" w:rsidP="00AC6E53">
            <w:pPr>
              <w:numPr>
                <w:ilvl w:val="12"/>
                <w:numId w:val="0"/>
              </w:numPr>
              <w:spacing w:before="100" w:after="54"/>
              <w:jc w:val="center"/>
              <w:rPr>
                <w:sz w:val="28"/>
                <w:szCs w:val="28"/>
              </w:rPr>
            </w:pPr>
          </w:p>
        </w:tc>
        <w:tc>
          <w:tcPr>
            <w:tcW w:w="788" w:type="pct"/>
            <w:tcBorders>
              <w:top w:val="single" w:sz="6" w:space="0" w:color="000000"/>
              <w:left w:val="single" w:sz="6" w:space="0" w:color="000000"/>
              <w:bottom w:val="single" w:sz="6" w:space="0" w:color="000000"/>
              <w:right w:val="single" w:sz="6" w:space="0" w:color="000000"/>
            </w:tcBorders>
            <w:shd w:val="clear" w:color="auto" w:fill="FFFF00"/>
          </w:tcPr>
          <w:p w:rsidR="00D766C8" w:rsidRDefault="00F86B69" w:rsidP="00AC6E53">
            <w:pPr>
              <w:numPr>
                <w:ilvl w:val="12"/>
                <w:numId w:val="0"/>
              </w:numPr>
              <w:spacing w:before="100" w:after="54"/>
              <w:jc w:val="center"/>
              <w:rPr>
                <w:sz w:val="28"/>
                <w:szCs w:val="28"/>
              </w:rPr>
            </w:pPr>
            <w:r>
              <w:rPr>
                <w:sz w:val="28"/>
                <w:szCs w:val="28"/>
              </w:rPr>
              <w:t>56.03</w:t>
            </w:r>
          </w:p>
        </w:tc>
      </w:tr>
      <w:tr w:rsidR="00BE22EF" w:rsidTr="00224A47">
        <w:trPr>
          <w:cantSplit/>
        </w:trPr>
        <w:tc>
          <w:tcPr>
            <w:tcW w:w="1260" w:type="pct"/>
            <w:tcBorders>
              <w:top w:val="single" w:sz="6" w:space="0" w:color="000000"/>
              <w:left w:val="single" w:sz="6" w:space="0" w:color="000000"/>
              <w:bottom w:val="nil"/>
              <w:right w:val="nil"/>
            </w:tcBorders>
          </w:tcPr>
          <w:p w:rsidR="00D766C8" w:rsidRDefault="00D766C8" w:rsidP="00AC6E53">
            <w:pPr>
              <w:numPr>
                <w:ilvl w:val="12"/>
                <w:numId w:val="0"/>
              </w:numPr>
              <w:spacing w:before="100" w:after="54"/>
              <w:rPr>
                <w:sz w:val="28"/>
                <w:szCs w:val="28"/>
              </w:rPr>
            </w:pPr>
            <w:r>
              <w:rPr>
                <w:sz w:val="28"/>
                <w:szCs w:val="28"/>
              </w:rPr>
              <w:t>Employee w/child</w:t>
            </w:r>
          </w:p>
        </w:tc>
        <w:tc>
          <w:tcPr>
            <w:tcW w:w="677" w:type="pct"/>
            <w:tcBorders>
              <w:top w:val="single" w:sz="6" w:space="0" w:color="000000"/>
              <w:left w:val="single" w:sz="6" w:space="0" w:color="000000"/>
              <w:bottom w:val="nil"/>
              <w:right w:val="nil"/>
            </w:tcBorders>
          </w:tcPr>
          <w:p w:rsidR="00D766C8" w:rsidRDefault="00F86B69" w:rsidP="00AC6E53">
            <w:pPr>
              <w:numPr>
                <w:ilvl w:val="12"/>
                <w:numId w:val="0"/>
              </w:numPr>
              <w:spacing w:before="100" w:after="54"/>
              <w:jc w:val="center"/>
              <w:rPr>
                <w:sz w:val="28"/>
                <w:szCs w:val="28"/>
              </w:rPr>
            </w:pPr>
            <w:r>
              <w:rPr>
                <w:sz w:val="28"/>
                <w:szCs w:val="28"/>
              </w:rPr>
              <w:t>76.07</w:t>
            </w:r>
          </w:p>
        </w:tc>
        <w:tc>
          <w:tcPr>
            <w:tcW w:w="671" w:type="pct"/>
            <w:tcBorders>
              <w:top w:val="single" w:sz="6" w:space="0" w:color="000000"/>
              <w:left w:val="single" w:sz="6" w:space="0" w:color="000000"/>
              <w:bottom w:val="nil"/>
              <w:right w:val="nil"/>
            </w:tcBorders>
          </w:tcPr>
          <w:p w:rsidR="00D766C8" w:rsidRDefault="00F86B69" w:rsidP="00AC6E53">
            <w:pPr>
              <w:numPr>
                <w:ilvl w:val="12"/>
                <w:numId w:val="0"/>
              </w:numPr>
              <w:spacing w:before="100" w:after="54"/>
              <w:jc w:val="center"/>
              <w:rPr>
                <w:sz w:val="28"/>
                <w:szCs w:val="28"/>
              </w:rPr>
            </w:pPr>
            <w:r>
              <w:rPr>
                <w:sz w:val="28"/>
                <w:szCs w:val="28"/>
              </w:rPr>
              <w:t>98.30</w:t>
            </w:r>
          </w:p>
        </w:tc>
        <w:tc>
          <w:tcPr>
            <w:tcW w:w="704" w:type="pct"/>
            <w:tcBorders>
              <w:top w:val="single" w:sz="6" w:space="0" w:color="000000"/>
              <w:left w:val="single" w:sz="6" w:space="0" w:color="000000"/>
              <w:bottom w:val="nil"/>
              <w:right w:val="nil"/>
            </w:tcBorders>
          </w:tcPr>
          <w:p w:rsidR="00D766C8" w:rsidRDefault="00F86B69" w:rsidP="00AC6E53">
            <w:pPr>
              <w:numPr>
                <w:ilvl w:val="12"/>
                <w:numId w:val="0"/>
              </w:numPr>
              <w:spacing w:before="100" w:after="54"/>
              <w:jc w:val="center"/>
              <w:rPr>
                <w:sz w:val="28"/>
                <w:szCs w:val="28"/>
              </w:rPr>
            </w:pPr>
            <w:r>
              <w:rPr>
                <w:b/>
                <w:bCs/>
                <w:sz w:val="28"/>
                <w:szCs w:val="28"/>
              </w:rPr>
              <w:t>42.27</w:t>
            </w:r>
          </w:p>
        </w:tc>
        <w:tc>
          <w:tcPr>
            <w:tcW w:w="790" w:type="pct"/>
            <w:tcBorders>
              <w:top w:val="single" w:sz="6" w:space="0" w:color="000000"/>
              <w:left w:val="single" w:sz="6" w:space="0" w:color="000000"/>
              <w:bottom w:val="single" w:sz="6" w:space="0" w:color="000000"/>
              <w:right w:val="nil"/>
            </w:tcBorders>
            <w:shd w:val="solid" w:color="FFFF00" w:fill="FFFF99"/>
          </w:tcPr>
          <w:p w:rsidR="00D766C8" w:rsidRDefault="00F86B69" w:rsidP="001135E2">
            <w:pPr>
              <w:numPr>
                <w:ilvl w:val="12"/>
                <w:numId w:val="0"/>
              </w:numPr>
              <w:spacing w:before="100" w:after="54"/>
              <w:jc w:val="center"/>
              <w:rPr>
                <w:sz w:val="28"/>
                <w:szCs w:val="28"/>
              </w:rPr>
            </w:pPr>
            <w:r>
              <w:rPr>
                <w:sz w:val="28"/>
                <w:szCs w:val="28"/>
              </w:rPr>
              <w:t>33.80</w:t>
            </w:r>
          </w:p>
        </w:tc>
        <w:tc>
          <w:tcPr>
            <w:tcW w:w="5" w:type="pct"/>
            <w:tcBorders>
              <w:top w:val="single" w:sz="6" w:space="0" w:color="000000"/>
              <w:left w:val="single" w:sz="6" w:space="0" w:color="000000"/>
              <w:bottom w:val="single" w:sz="6" w:space="0" w:color="000000"/>
              <w:right w:val="single" w:sz="6" w:space="0" w:color="000000"/>
            </w:tcBorders>
            <w:shd w:val="pct30" w:color="auto" w:fill="FFFFFF"/>
          </w:tcPr>
          <w:p w:rsidR="00D766C8" w:rsidRDefault="00D766C8" w:rsidP="00AC6E53">
            <w:pPr>
              <w:numPr>
                <w:ilvl w:val="12"/>
                <w:numId w:val="0"/>
              </w:numPr>
              <w:spacing w:before="100" w:after="54"/>
              <w:jc w:val="center"/>
              <w:rPr>
                <w:sz w:val="28"/>
                <w:szCs w:val="28"/>
              </w:rPr>
            </w:pPr>
          </w:p>
        </w:tc>
        <w:tc>
          <w:tcPr>
            <w:tcW w:w="788" w:type="pct"/>
            <w:tcBorders>
              <w:top w:val="single" w:sz="6" w:space="0" w:color="000000"/>
              <w:left w:val="single" w:sz="6" w:space="0" w:color="000000"/>
              <w:bottom w:val="single" w:sz="6" w:space="0" w:color="000000"/>
              <w:right w:val="single" w:sz="6" w:space="0" w:color="000000"/>
            </w:tcBorders>
            <w:shd w:val="clear" w:color="auto" w:fill="FFFF00"/>
          </w:tcPr>
          <w:p w:rsidR="00D766C8" w:rsidRDefault="00F86B69" w:rsidP="00AC6E53">
            <w:pPr>
              <w:numPr>
                <w:ilvl w:val="12"/>
                <w:numId w:val="0"/>
              </w:numPr>
              <w:spacing w:before="100" w:after="54"/>
              <w:jc w:val="center"/>
              <w:rPr>
                <w:sz w:val="28"/>
                <w:szCs w:val="28"/>
              </w:rPr>
            </w:pPr>
            <w:r>
              <w:rPr>
                <w:sz w:val="28"/>
                <w:szCs w:val="28"/>
              </w:rPr>
              <w:t>56.03</w:t>
            </w:r>
          </w:p>
        </w:tc>
      </w:tr>
      <w:tr w:rsidR="00BE22EF" w:rsidTr="00224A47">
        <w:trPr>
          <w:cantSplit/>
        </w:trPr>
        <w:tc>
          <w:tcPr>
            <w:tcW w:w="1260" w:type="pct"/>
            <w:tcBorders>
              <w:top w:val="single" w:sz="6" w:space="0" w:color="000000"/>
              <w:left w:val="single" w:sz="6" w:space="0" w:color="000000"/>
              <w:bottom w:val="nil"/>
              <w:right w:val="nil"/>
            </w:tcBorders>
          </w:tcPr>
          <w:p w:rsidR="00D766C8" w:rsidRDefault="00D766C8" w:rsidP="00AC6E53">
            <w:pPr>
              <w:numPr>
                <w:ilvl w:val="12"/>
                <w:numId w:val="0"/>
              </w:numPr>
              <w:spacing w:before="100" w:after="54"/>
              <w:rPr>
                <w:sz w:val="28"/>
                <w:szCs w:val="28"/>
              </w:rPr>
            </w:pPr>
            <w:r>
              <w:rPr>
                <w:sz w:val="28"/>
                <w:szCs w:val="28"/>
              </w:rPr>
              <w:t>Employee w/children</w:t>
            </w:r>
          </w:p>
        </w:tc>
        <w:tc>
          <w:tcPr>
            <w:tcW w:w="677" w:type="pct"/>
            <w:tcBorders>
              <w:top w:val="single" w:sz="6" w:space="0" w:color="000000"/>
              <w:left w:val="single" w:sz="6" w:space="0" w:color="000000"/>
              <w:bottom w:val="nil"/>
              <w:right w:val="nil"/>
            </w:tcBorders>
          </w:tcPr>
          <w:p w:rsidR="00D766C8" w:rsidRDefault="00F86B69" w:rsidP="00AC6E53">
            <w:pPr>
              <w:numPr>
                <w:ilvl w:val="12"/>
                <w:numId w:val="0"/>
              </w:numPr>
              <w:spacing w:before="100" w:after="54"/>
              <w:jc w:val="center"/>
              <w:rPr>
                <w:sz w:val="28"/>
                <w:szCs w:val="28"/>
              </w:rPr>
            </w:pPr>
            <w:r>
              <w:rPr>
                <w:sz w:val="28"/>
                <w:szCs w:val="28"/>
              </w:rPr>
              <w:t>130.72</w:t>
            </w:r>
          </w:p>
        </w:tc>
        <w:tc>
          <w:tcPr>
            <w:tcW w:w="671" w:type="pct"/>
            <w:tcBorders>
              <w:top w:val="single" w:sz="6" w:space="0" w:color="000000"/>
              <w:left w:val="single" w:sz="6" w:space="0" w:color="000000"/>
              <w:bottom w:val="nil"/>
              <w:right w:val="nil"/>
            </w:tcBorders>
          </w:tcPr>
          <w:p w:rsidR="00D766C8" w:rsidRDefault="00F86B69" w:rsidP="00AC6E53">
            <w:pPr>
              <w:numPr>
                <w:ilvl w:val="12"/>
                <w:numId w:val="0"/>
              </w:numPr>
              <w:spacing w:before="100" w:after="54"/>
              <w:jc w:val="center"/>
              <w:rPr>
                <w:sz w:val="28"/>
                <w:szCs w:val="28"/>
              </w:rPr>
            </w:pPr>
            <w:r>
              <w:rPr>
                <w:sz w:val="28"/>
                <w:szCs w:val="28"/>
              </w:rPr>
              <w:t>152.04</w:t>
            </w:r>
          </w:p>
        </w:tc>
        <w:tc>
          <w:tcPr>
            <w:tcW w:w="704" w:type="pct"/>
            <w:tcBorders>
              <w:top w:val="single" w:sz="6" w:space="0" w:color="000000"/>
              <w:left w:val="single" w:sz="6" w:space="0" w:color="000000"/>
              <w:bottom w:val="nil"/>
              <w:right w:val="nil"/>
            </w:tcBorders>
          </w:tcPr>
          <w:p w:rsidR="00D766C8" w:rsidRDefault="00F86B69" w:rsidP="00AC6E53">
            <w:pPr>
              <w:numPr>
                <w:ilvl w:val="12"/>
                <w:numId w:val="0"/>
              </w:numPr>
              <w:spacing w:before="100" w:after="54"/>
              <w:jc w:val="center"/>
              <w:rPr>
                <w:sz w:val="28"/>
                <w:szCs w:val="28"/>
              </w:rPr>
            </w:pPr>
            <w:r>
              <w:rPr>
                <w:b/>
                <w:bCs/>
                <w:sz w:val="28"/>
                <w:szCs w:val="28"/>
              </w:rPr>
              <w:t>42.27</w:t>
            </w:r>
          </w:p>
        </w:tc>
        <w:tc>
          <w:tcPr>
            <w:tcW w:w="790" w:type="pct"/>
            <w:tcBorders>
              <w:top w:val="single" w:sz="6" w:space="0" w:color="000000"/>
              <w:left w:val="single" w:sz="6" w:space="0" w:color="000000"/>
              <w:bottom w:val="single" w:sz="6" w:space="0" w:color="000000"/>
              <w:right w:val="nil"/>
            </w:tcBorders>
            <w:shd w:val="solid" w:color="FFFF00" w:fill="FFFF99"/>
          </w:tcPr>
          <w:p w:rsidR="00D766C8" w:rsidRDefault="00F86B69" w:rsidP="00AC6E53">
            <w:pPr>
              <w:numPr>
                <w:ilvl w:val="12"/>
                <w:numId w:val="0"/>
              </w:numPr>
              <w:spacing w:before="100" w:after="54"/>
              <w:jc w:val="center"/>
              <w:rPr>
                <w:sz w:val="28"/>
                <w:szCs w:val="28"/>
              </w:rPr>
            </w:pPr>
            <w:r>
              <w:rPr>
                <w:sz w:val="28"/>
                <w:szCs w:val="28"/>
              </w:rPr>
              <w:t>88.45</w:t>
            </w:r>
          </w:p>
        </w:tc>
        <w:tc>
          <w:tcPr>
            <w:tcW w:w="5" w:type="pct"/>
            <w:tcBorders>
              <w:top w:val="single" w:sz="6" w:space="0" w:color="000000"/>
              <w:left w:val="single" w:sz="6" w:space="0" w:color="000000"/>
              <w:bottom w:val="single" w:sz="6" w:space="0" w:color="000000"/>
              <w:right w:val="single" w:sz="6" w:space="0" w:color="000000"/>
            </w:tcBorders>
            <w:shd w:val="pct30" w:color="auto" w:fill="FFFFFF"/>
          </w:tcPr>
          <w:p w:rsidR="00D766C8" w:rsidRDefault="00D766C8" w:rsidP="00AC6E53">
            <w:pPr>
              <w:numPr>
                <w:ilvl w:val="12"/>
                <w:numId w:val="0"/>
              </w:numPr>
              <w:spacing w:before="100" w:after="54"/>
              <w:jc w:val="center"/>
              <w:rPr>
                <w:sz w:val="28"/>
                <w:szCs w:val="28"/>
              </w:rPr>
            </w:pPr>
          </w:p>
        </w:tc>
        <w:tc>
          <w:tcPr>
            <w:tcW w:w="788" w:type="pct"/>
            <w:tcBorders>
              <w:top w:val="single" w:sz="6" w:space="0" w:color="000000"/>
              <w:left w:val="single" w:sz="6" w:space="0" w:color="000000"/>
              <w:bottom w:val="single" w:sz="6" w:space="0" w:color="000000"/>
              <w:right w:val="single" w:sz="6" w:space="0" w:color="000000"/>
            </w:tcBorders>
            <w:shd w:val="clear" w:color="auto" w:fill="FFFF00"/>
          </w:tcPr>
          <w:p w:rsidR="00D766C8" w:rsidRDefault="00F86B69" w:rsidP="00AC6E53">
            <w:pPr>
              <w:numPr>
                <w:ilvl w:val="12"/>
                <w:numId w:val="0"/>
              </w:numPr>
              <w:spacing w:before="100" w:after="54"/>
              <w:jc w:val="center"/>
              <w:rPr>
                <w:sz w:val="28"/>
                <w:szCs w:val="28"/>
              </w:rPr>
            </w:pPr>
            <w:r>
              <w:rPr>
                <w:sz w:val="28"/>
                <w:szCs w:val="28"/>
              </w:rPr>
              <w:t>109.77</w:t>
            </w:r>
          </w:p>
        </w:tc>
      </w:tr>
      <w:tr w:rsidR="00BE22EF" w:rsidTr="00224A47">
        <w:trPr>
          <w:cantSplit/>
        </w:trPr>
        <w:tc>
          <w:tcPr>
            <w:tcW w:w="1260" w:type="pct"/>
            <w:tcBorders>
              <w:top w:val="single" w:sz="6" w:space="0" w:color="000000"/>
              <w:left w:val="single" w:sz="6" w:space="0" w:color="000000"/>
              <w:bottom w:val="single" w:sz="6" w:space="0" w:color="000000"/>
              <w:right w:val="nil"/>
            </w:tcBorders>
          </w:tcPr>
          <w:p w:rsidR="00D766C8" w:rsidRDefault="00D766C8" w:rsidP="00AC6E53">
            <w:pPr>
              <w:numPr>
                <w:ilvl w:val="12"/>
                <w:numId w:val="0"/>
              </w:numPr>
              <w:spacing w:before="100" w:after="54"/>
              <w:rPr>
                <w:sz w:val="28"/>
                <w:szCs w:val="28"/>
              </w:rPr>
            </w:pPr>
            <w:r>
              <w:rPr>
                <w:sz w:val="28"/>
                <w:szCs w:val="28"/>
              </w:rPr>
              <w:t>Family</w:t>
            </w:r>
          </w:p>
        </w:tc>
        <w:tc>
          <w:tcPr>
            <w:tcW w:w="677" w:type="pct"/>
            <w:tcBorders>
              <w:top w:val="single" w:sz="6" w:space="0" w:color="000000"/>
              <w:left w:val="single" w:sz="6" w:space="0" w:color="000000"/>
              <w:bottom w:val="single" w:sz="6" w:space="0" w:color="000000"/>
              <w:right w:val="nil"/>
            </w:tcBorders>
          </w:tcPr>
          <w:p w:rsidR="00D766C8" w:rsidRDefault="00F86B69" w:rsidP="00AC6E53">
            <w:pPr>
              <w:numPr>
                <w:ilvl w:val="12"/>
                <w:numId w:val="0"/>
              </w:numPr>
              <w:spacing w:before="100" w:after="54"/>
              <w:jc w:val="center"/>
              <w:rPr>
                <w:sz w:val="28"/>
                <w:szCs w:val="28"/>
              </w:rPr>
            </w:pPr>
            <w:r>
              <w:rPr>
                <w:sz w:val="28"/>
                <w:szCs w:val="28"/>
              </w:rPr>
              <w:t>171.67</w:t>
            </w:r>
          </w:p>
        </w:tc>
        <w:tc>
          <w:tcPr>
            <w:tcW w:w="671" w:type="pct"/>
            <w:tcBorders>
              <w:top w:val="single" w:sz="6" w:space="0" w:color="000000"/>
              <w:left w:val="single" w:sz="6" w:space="0" w:color="000000"/>
              <w:bottom w:val="single" w:sz="6" w:space="0" w:color="000000"/>
              <w:right w:val="nil"/>
            </w:tcBorders>
          </w:tcPr>
          <w:p w:rsidR="00D766C8" w:rsidRDefault="006C2553" w:rsidP="00AC6E53">
            <w:pPr>
              <w:numPr>
                <w:ilvl w:val="12"/>
                <w:numId w:val="0"/>
              </w:numPr>
              <w:spacing w:before="100" w:after="54"/>
              <w:jc w:val="center"/>
              <w:rPr>
                <w:sz w:val="28"/>
                <w:szCs w:val="28"/>
              </w:rPr>
            </w:pPr>
            <w:r>
              <w:rPr>
                <w:sz w:val="28"/>
                <w:szCs w:val="28"/>
              </w:rPr>
              <w:t>152.04</w:t>
            </w:r>
          </w:p>
        </w:tc>
        <w:tc>
          <w:tcPr>
            <w:tcW w:w="704" w:type="pct"/>
            <w:tcBorders>
              <w:top w:val="single" w:sz="6" w:space="0" w:color="000000"/>
              <w:left w:val="single" w:sz="6" w:space="0" w:color="000000"/>
              <w:bottom w:val="single" w:sz="6" w:space="0" w:color="000000"/>
              <w:right w:val="nil"/>
            </w:tcBorders>
          </w:tcPr>
          <w:p w:rsidR="00D766C8" w:rsidRDefault="006C2553" w:rsidP="00AC6E53">
            <w:pPr>
              <w:numPr>
                <w:ilvl w:val="12"/>
                <w:numId w:val="0"/>
              </w:numPr>
              <w:spacing w:before="100" w:after="54"/>
              <w:jc w:val="center"/>
              <w:rPr>
                <w:sz w:val="28"/>
                <w:szCs w:val="28"/>
              </w:rPr>
            </w:pPr>
            <w:r>
              <w:rPr>
                <w:b/>
                <w:bCs/>
                <w:sz w:val="28"/>
                <w:szCs w:val="28"/>
              </w:rPr>
              <w:t>42.27</w:t>
            </w:r>
          </w:p>
        </w:tc>
        <w:tc>
          <w:tcPr>
            <w:tcW w:w="790" w:type="pct"/>
            <w:tcBorders>
              <w:top w:val="single" w:sz="6" w:space="0" w:color="000000"/>
              <w:left w:val="single" w:sz="6" w:space="0" w:color="000000"/>
              <w:bottom w:val="single" w:sz="6" w:space="0" w:color="000000"/>
              <w:right w:val="nil"/>
            </w:tcBorders>
            <w:shd w:val="solid" w:color="FFFF00" w:fill="FFFF99"/>
          </w:tcPr>
          <w:p w:rsidR="00D766C8" w:rsidRDefault="006C2553" w:rsidP="00AC6E53">
            <w:pPr>
              <w:numPr>
                <w:ilvl w:val="12"/>
                <w:numId w:val="0"/>
              </w:numPr>
              <w:spacing w:before="100" w:after="54"/>
              <w:jc w:val="center"/>
              <w:rPr>
                <w:sz w:val="28"/>
                <w:szCs w:val="28"/>
              </w:rPr>
            </w:pPr>
            <w:r>
              <w:rPr>
                <w:sz w:val="28"/>
                <w:szCs w:val="28"/>
              </w:rPr>
              <w:t>129.40</w:t>
            </w:r>
          </w:p>
        </w:tc>
        <w:tc>
          <w:tcPr>
            <w:tcW w:w="5" w:type="pct"/>
            <w:tcBorders>
              <w:top w:val="single" w:sz="6" w:space="0" w:color="000000"/>
              <w:left w:val="single" w:sz="6" w:space="0" w:color="000000"/>
              <w:bottom w:val="single" w:sz="6" w:space="0" w:color="000000"/>
              <w:right w:val="single" w:sz="6" w:space="0" w:color="000000"/>
            </w:tcBorders>
            <w:shd w:val="pct30" w:color="auto" w:fill="FFFFFF"/>
          </w:tcPr>
          <w:p w:rsidR="00D766C8" w:rsidRDefault="00D766C8" w:rsidP="00AC6E53">
            <w:pPr>
              <w:numPr>
                <w:ilvl w:val="12"/>
                <w:numId w:val="0"/>
              </w:numPr>
              <w:spacing w:before="100" w:after="54"/>
              <w:jc w:val="center"/>
              <w:rPr>
                <w:sz w:val="28"/>
                <w:szCs w:val="28"/>
              </w:rPr>
            </w:pPr>
          </w:p>
        </w:tc>
        <w:tc>
          <w:tcPr>
            <w:tcW w:w="788" w:type="pct"/>
            <w:tcBorders>
              <w:top w:val="single" w:sz="6" w:space="0" w:color="000000"/>
              <w:left w:val="single" w:sz="6" w:space="0" w:color="000000"/>
              <w:bottom w:val="single" w:sz="6" w:space="0" w:color="000000"/>
              <w:right w:val="single" w:sz="6" w:space="0" w:color="000000"/>
            </w:tcBorders>
            <w:shd w:val="clear" w:color="auto" w:fill="FFFF00"/>
          </w:tcPr>
          <w:p w:rsidR="00D766C8" w:rsidRDefault="006C2553" w:rsidP="00AC6E53">
            <w:pPr>
              <w:numPr>
                <w:ilvl w:val="12"/>
                <w:numId w:val="0"/>
              </w:numPr>
              <w:spacing w:before="100" w:after="54"/>
              <w:jc w:val="center"/>
              <w:rPr>
                <w:sz w:val="28"/>
                <w:szCs w:val="28"/>
              </w:rPr>
            </w:pPr>
            <w:r>
              <w:rPr>
                <w:sz w:val="28"/>
                <w:szCs w:val="28"/>
              </w:rPr>
              <w:t>109.77</w:t>
            </w:r>
          </w:p>
        </w:tc>
      </w:tr>
    </w:tbl>
    <w:p w:rsidR="00441FD4" w:rsidRDefault="00441FD4" w:rsidP="00441FD4"/>
    <w:p w:rsidR="00867364" w:rsidRDefault="00441FD4" w:rsidP="00C03489">
      <w:pPr>
        <w:rPr>
          <w:b/>
          <w:bCs/>
          <w:sz w:val="24"/>
          <w:szCs w:val="24"/>
        </w:rPr>
      </w:pPr>
      <w:r>
        <w:br w:type="page"/>
      </w:r>
    </w:p>
    <w:p w:rsidR="00867364" w:rsidRDefault="00867364" w:rsidP="00867364">
      <w:pPr>
        <w:numPr>
          <w:ilvl w:val="12"/>
          <w:numId w:val="0"/>
        </w:numPr>
        <w:jc w:val="center"/>
        <w:rPr>
          <w:b/>
          <w:bCs/>
          <w:sz w:val="24"/>
          <w:szCs w:val="24"/>
        </w:rPr>
      </w:pPr>
    </w:p>
    <w:p w:rsidR="006F6A31" w:rsidRDefault="006F6A31" w:rsidP="006F6A31">
      <w:pPr>
        <w:numPr>
          <w:ilvl w:val="12"/>
          <w:numId w:val="0"/>
        </w:numPr>
        <w:jc w:val="center"/>
        <w:rPr>
          <w:sz w:val="24"/>
          <w:szCs w:val="24"/>
        </w:rPr>
      </w:pPr>
      <w:r>
        <w:rPr>
          <w:b/>
          <w:bCs/>
          <w:sz w:val="24"/>
          <w:szCs w:val="24"/>
        </w:rPr>
        <w:t>Some important points to remember:</w:t>
      </w:r>
    </w:p>
    <w:p w:rsidR="006F6A31" w:rsidRDefault="006F6A31" w:rsidP="006F6A31">
      <w:pPr>
        <w:rPr>
          <w:sz w:val="24"/>
          <w:szCs w:val="24"/>
        </w:rPr>
      </w:pPr>
    </w:p>
    <w:p w:rsidR="006F6A31" w:rsidRDefault="003C3B27" w:rsidP="006F6A31">
      <w:pPr>
        <w:pStyle w:val="Level1"/>
        <w:numPr>
          <w:ilvl w:val="0"/>
          <w:numId w:val="1"/>
        </w:numPr>
        <w:tabs>
          <w:tab w:val="left" w:pos="720"/>
        </w:tabs>
        <w:ind w:left="720" w:hanging="720"/>
        <w:jc w:val="left"/>
        <w:rPr>
          <w:b/>
          <w:bCs/>
        </w:rPr>
      </w:pPr>
      <w:r>
        <w:rPr>
          <w:b/>
          <w:bCs/>
        </w:rPr>
        <w:t xml:space="preserve">In order to qualify for the enhanced $2,000 deductible, you </w:t>
      </w:r>
      <w:r>
        <w:rPr>
          <w:b/>
          <w:bCs/>
          <w:u w:val="single"/>
        </w:rPr>
        <w:t>must</w:t>
      </w:r>
      <w:r>
        <w:rPr>
          <w:b/>
          <w:bCs/>
        </w:rPr>
        <w:t xml:space="preserve"> complete all of the Healthy Measures steps </w:t>
      </w:r>
      <w:r w:rsidRPr="003C3B27">
        <w:rPr>
          <w:b/>
          <w:bCs/>
          <w:u w:val="single"/>
        </w:rPr>
        <w:t>every year</w:t>
      </w:r>
      <w:r>
        <w:rPr>
          <w:b/>
          <w:bCs/>
        </w:rPr>
        <w:t>.</w:t>
      </w:r>
    </w:p>
    <w:p w:rsidR="006F6A31" w:rsidRDefault="006F6A31" w:rsidP="006F6A31">
      <w:pPr>
        <w:pStyle w:val="Level1"/>
        <w:numPr>
          <w:ilvl w:val="0"/>
          <w:numId w:val="1"/>
        </w:numPr>
        <w:tabs>
          <w:tab w:val="left" w:pos="720"/>
        </w:tabs>
        <w:ind w:left="720" w:hanging="720"/>
        <w:jc w:val="left"/>
      </w:pPr>
      <w:r>
        <w:rPr>
          <w:b/>
          <w:bCs/>
        </w:rPr>
        <w:t xml:space="preserve">The </w:t>
      </w:r>
      <w:r w:rsidR="00D2186E">
        <w:rPr>
          <w:b/>
          <w:bCs/>
        </w:rPr>
        <w:t>Economy</w:t>
      </w:r>
      <w:r>
        <w:rPr>
          <w:b/>
          <w:bCs/>
        </w:rPr>
        <w:t xml:space="preserve"> option has NO first-dollar health </w:t>
      </w:r>
      <w:r>
        <w:rPr>
          <w:b/>
          <w:bCs/>
          <w:i/>
          <w:iCs/>
        </w:rPr>
        <w:t>(</w:t>
      </w:r>
      <w:r>
        <w:rPr>
          <w:i/>
          <w:iCs/>
        </w:rPr>
        <w:t>except the wellness component)</w:t>
      </w:r>
      <w:r>
        <w:rPr>
          <w:b/>
          <w:bCs/>
          <w:i/>
          <w:iCs/>
        </w:rPr>
        <w:t xml:space="preserve"> </w:t>
      </w:r>
      <w:r>
        <w:rPr>
          <w:b/>
          <w:bCs/>
        </w:rPr>
        <w:t xml:space="preserve">or prescription benefits.  Those expenses may be paid with tax-exempt contributions you make to a Health Savings Account.  Vision and Dental coverage are outside the parameters of the </w:t>
      </w:r>
      <w:r w:rsidR="006D1B06">
        <w:rPr>
          <w:b/>
          <w:bCs/>
        </w:rPr>
        <w:t>Economy</w:t>
      </w:r>
      <w:r>
        <w:rPr>
          <w:b/>
          <w:bCs/>
        </w:rPr>
        <w:t xml:space="preserve"> Plan.</w:t>
      </w:r>
    </w:p>
    <w:p w:rsidR="006F6A31" w:rsidRDefault="006F6A31" w:rsidP="006F6A31">
      <w:pPr>
        <w:pStyle w:val="Level1"/>
        <w:numPr>
          <w:ilvl w:val="0"/>
          <w:numId w:val="1"/>
        </w:numPr>
        <w:tabs>
          <w:tab w:val="left" w:pos="720"/>
        </w:tabs>
        <w:ind w:left="720" w:hanging="720"/>
        <w:jc w:val="left"/>
      </w:pPr>
      <w:r>
        <w:rPr>
          <w:b/>
          <w:bCs/>
        </w:rPr>
        <w:t xml:space="preserve">Your option choice will remain the same unless you notify the payroll office </w:t>
      </w:r>
      <w:r>
        <w:rPr>
          <w:b/>
          <w:bCs/>
          <w:sz w:val="28"/>
          <w:szCs w:val="28"/>
        </w:rPr>
        <w:t>BEFORE</w:t>
      </w:r>
      <w:r>
        <w:rPr>
          <w:b/>
          <w:bCs/>
        </w:rPr>
        <w:t xml:space="preserve"> September 1 </w:t>
      </w:r>
      <w:r w:rsidR="005946C5">
        <w:rPr>
          <w:b/>
          <w:bCs/>
        </w:rPr>
        <w:t xml:space="preserve">of any year </w:t>
      </w:r>
      <w:r>
        <w:rPr>
          <w:b/>
          <w:bCs/>
        </w:rPr>
        <w:t>that you wish to make a change.</w:t>
      </w:r>
    </w:p>
    <w:p w:rsidR="006F6A31" w:rsidRDefault="006F6A31" w:rsidP="006F6A31">
      <w:pPr>
        <w:pStyle w:val="Level1"/>
        <w:numPr>
          <w:ilvl w:val="0"/>
          <w:numId w:val="1"/>
        </w:numPr>
        <w:tabs>
          <w:tab w:val="left" w:pos="720"/>
        </w:tabs>
        <w:ind w:left="720" w:hanging="720"/>
        <w:jc w:val="left"/>
      </w:pPr>
      <w:r>
        <w:t>A pre-tax Section 125 medical expense reimbursement account could help you set aside some of the deductible and co-pay costs.  American Fidelity representatives will be in the schools in the fall.</w:t>
      </w:r>
    </w:p>
    <w:p w:rsidR="006F6A31" w:rsidRDefault="006F6A31" w:rsidP="006F6A31">
      <w:pPr>
        <w:pStyle w:val="Level1"/>
        <w:numPr>
          <w:ilvl w:val="0"/>
          <w:numId w:val="1"/>
        </w:numPr>
        <w:tabs>
          <w:tab w:val="left" w:pos="720"/>
        </w:tabs>
        <w:ind w:left="720" w:hanging="720"/>
        <w:jc w:val="left"/>
      </w:pPr>
      <w:r>
        <w:t>All references to deductibles, co-payments, and co-insurance are subject to Blue Cross of Idaho’s maximum allowable charge or billed charges, whichever is less.  Out-of-network benefits are limited to the in-network allowance and hold-harmless</w:t>
      </w:r>
      <w:r>
        <w:rPr>
          <w:b/>
          <w:bCs/>
        </w:rPr>
        <w:t xml:space="preserve"> </w:t>
      </w:r>
      <w:r>
        <w:t xml:space="preserve">provisions do not apply.  </w:t>
      </w:r>
    </w:p>
    <w:p w:rsidR="006F6A31" w:rsidRDefault="006F6A31" w:rsidP="006F6A31">
      <w:pPr>
        <w:pStyle w:val="Level1"/>
        <w:numPr>
          <w:ilvl w:val="0"/>
          <w:numId w:val="1"/>
        </w:numPr>
        <w:tabs>
          <w:tab w:val="left" w:pos="720"/>
        </w:tabs>
        <w:ind w:left="720" w:hanging="720"/>
        <w:jc w:val="left"/>
      </w:pPr>
      <w:r>
        <w:t xml:space="preserve">In addition to the benefits outlined briefly above, Blue Cross makes discounted services and products available through </w:t>
      </w:r>
      <w:r>
        <w:rPr>
          <w:b/>
          <w:bCs/>
          <w:u w:val="single"/>
        </w:rPr>
        <w:t>Blue Extras</w:t>
      </w:r>
      <w:r>
        <w:t xml:space="preserve">.  Check the Blue Cross website for a list of products and services.  Click on </w:t>
      </w:r>
      <w:r w:rsidR="00891178">
        <w:t>Benefits &amp; Coverage</w:t>
      </w:r>
      <w:r>
        <w:t xml:space="preserve"> then </w:t>
      </w:r>
      <w:r w:rsidR="00891178">
        <w:t>Overview then Blue Extras</w:t>
      </w:r>
      <w:r>
        <w:t>.</w:t>
      </w:r>
    </w:p>
    <w:p w:rsidR="006F6A31" w:rsidRDefault="006F6A31" w:rsidP="006F6A31">
      <w:pPr>
        <w:pStyle w:val="Level1"/>
        <w:numPr>
          <w:ilvl w:val="0"/>
          <w:numId w:val="1"/>
        </w:numPr>
        <w:tabs>
          <w:tab w:val="left" w:pos="720"/>
        </w:tabs>
        <w:ind w:left="720" w:hanging="720"/>
        <w:jc w:val="left"/>
        <w:rPr>
          <w:b/>
          <w:bCs/>
        </w:rPr>
      </w:pPr>
      <w:r>
        <w:t>This is a summary of benefits.  Any errors and/or omissions are non-binding.  Please refer to the Blue Cross of Idaho master contract for benefit provisions.</w:t>
      </w:r>
    </w:p>
    <w:p w:rsidR="008F419A" w:rsidRDefault="006F6A31" w:rsidP="008F419A">
      <w:pPr>
        <w:pStyle w:val="Level1"/>
        <w:numPr>
          <w:ilvl w:val="0"/>
          <w:numId w:val="1"/>
        </w:numPr>
        <w:tabs>
          <w:tab w:val="left" w:pos="720"/>
        </w:tabs>
        <w:ind w:left="720" w:hanging="720"/>
        <w:jc w:val="left"/>
      </w:pPr>
      <w:r>
        <w:rPr>
          <w:b/>
          <w:bCs/>
        </w:rPr>
        <w:t xml:space="preserve">Generic Pharmacy Initiative: </w:t>
      </w:r>
      <w:r>
        <w:t xml:space="preserve">The pharmacy program targets generic drugs that contain the identical active ingredients as their brand name counterparts.  Under this program, your prescription drug benefit will no longer cover the additional cost for certain brand name drugs.  Rather, the pharmacist will automatically fill the prescription with the generic drug.  Members will still have the option of purchasing the brand name, but will be responsible for the additional cost.  The “Generic Equivalent List” will be updated periodically as equivalent generics become available.  You may reference Blue Cross of Idaho’s web site, </w:t>
      </w:r>
      <w:hyperlink r:id="rId5" w:history="1">
        <w:r>
          <w:rPr>
            <w:rStyle w:val="SYSHYPERTEXT"/>
            <w:color w:val="auto"/>
            <w:u w:val="none"/>
          </w:rPr>
          <w:t xml:space="preserve">www.bcidaho.com, </w:t>
        </w:r>
      </w:hyperlink>
      <w:r>
        <w:t>for</w:t>
      </w:r>
      <w:r>
        <w:rPr>
          <w:color w:val="0000FF"/>
        </w:rPr>
        <w:t xml:space="preserve"> </w:t>
      </w:r>
      <w:r>
        <w:t>the most current drug list.</w:t>
      </w:r>
    </w:p>
    <w:p w:rsidR="00CA4EAA" w:rsidRPr="00BB73F3" w:rsidRDefault="00CA4EAA" w:rsidP="008F419A">
      <w:pPr>
        <w:pStyle w:val="Level1"/>
        <w:numPr>
          <w:ilvl w:val="0"/>
          <w:numId w:val="1"/>
        </w:numPr>
        <w:tabs>
          <w:tab w:val="left" w:pos="720"/>
        </w:tabs>
        <w:ind w:left="720" w:hanging="720"/>
        <w:jc w:val="left"/>
        <w:rPr>
          <w:color w:val="FF0000"/>
          <w:u w:val="single"/>
        </w:rPr>
      </w:pPr>
      <w:r w:rsidRPr="00BB73F3">
        <w:rPr>
          <w:b/>
          <w:bCs/>
          <w:color w:val="FF0000"/>
          <w:sz w:val="28"/>
          <w:u w:val="single"/>
        </w:rPr>
        <w:t xml:space="preserve">Walgreens is not in the </w:t>
      </w:r>
      <w:r w:rsidR="008F419A" w:rsidRPr="00BB73F3">
        <w:rPr>
          <w:b/>
          <w:bCs/>
          <w:color w:val="FF0000"/>
          <w:sz w:val="28"/>
          <w:u w:val="single"/>
        </w:rPr>
        <w:t xml:space="preserve">Blue Cross </w:t>
      </w:r>
      <w:r w:rsidRPr="00BB73F3">
        <w:rPr>
          <w:b/>
          <w:bCs/>
          <w:color w:val="FF0000"/>
          <w:sz w:val="28"/>
          <w:u w:val="single"/>
        </w:rPr>
        <w:t>pharmacy network.</w:t>
      </w:r>
    </w:p>
    <w:p w:rsidR="006F6A31" w:rsidRDefault="006F6A31" w:rsidP="006F6A31">
      <w:pPr>
        <w:numPr>
          <w:ilvl w:val="12"/>
          <w:numId w:val="0"/>
        </w:numPr>
        <w:rPr>
          <w:sz w:val="24"/>
          <w:szCs w:val="24"/>
        </w:rPr>
      </w:pPr>
    </w:p>
    <w:p w:rsidR="006F6A31" w:rsidRDefault="006F6A31" w:rsidP="006F6A31">
      <w:pPr>
        <w:pStyle w:val="Level1"/>
        <w:numPr>
          <w:ilvl w:val="0"/>
          <w:numId w:val="1"/>
        </w:numPr>
        <w:tabs>
          <w:tab w:val="left" w:pos="720"/>
        </w:tabs>
        <w:ind w:left="720" w:hanging="720"/>
        <w:jc w:val="left"/>
      </w:pPr>
      <w:r>
        <w:t>Blue Cross Customer Service:</w:t>
      </w:r>
      <w:r>
        <w:tab/>
        <w:t>800-627-1188</w:t>
      </w:r>
    </w:p>
    <w:p w:rsidR="006F6A31" w:rsidRDefault="006F6A31" w:rsidP="006F6A31">
      <w:pPr>
        <w:numPr>
          <w:ilvl w:val="12"/>
          <w:numId w:val="0"/>
        </w:numPr>
        <w:tabs>
          <w:tab w:val="left" w:pos="720"/>
          <w:tab w:val="left" w:pos="1440"/>
          <w:tab w:val="left" w:pos="2160"/>
          <w:tab w:val="left" w:pos="2880"/>
          <w:tab w:val="left" w:pos="3600"/>
          <w:tab w:val="left" w:pos="4320"/>
        </w:tabs>
        <w:ind w:left="4320" w:hanging="4320"/>
        <w:rPr>
          <w:sz w:val="24"/>
          <w:szCs w:val="24"/>
        </w:rPr>
      </w:pPr>
      <w:r>
        <w:rPr>
          <w:b/>
          <w:bCs/>
          <w:sz w:val="24"/>
          <w:szCs w:val="24"/>
        </w:rPr>
        <w:tab/>
      </w:r>
      <w:r>
        <w:rPr>
          <w:sz w:val="24"/>
          <w:szCs w:val="24"/>
        </w:rPr>
        <w:t>Blue Cross Preview:</w:t>
      </w:r>
      <w:r>
        <w:rPr>
          <w:sz w:val="24"/>
          <w:szCs w:val="24"/>
        </w:rPr>
        <w:tab/>
      </w:r>
      <w:r>
        <w:rPr>
          <w:sz w:val="24"/>
          <w:szCs w:val="24"/>
        </w:rPr>
        <w:tab/>
      </w:r>
      <w:r>
        <w:rPr>
          <w:sz w:val="24"/>
          <w:szCs w:val="24"/>
        </w:rPr>
        <w:tab/>
        <w:t>800-743-1871</w:t>
      </w:r>
    </w:p>
    <w:p w:rsidR="006F6A31" w:rsidRDefault="006F6A31" w:rsidP="006F6A31">
      <w:pPr>
        <w:numPr>
          <w:ilvl w:val="12"/>
          <w:numId w:val="0"/>
        </w:numPr>
        <w:tabs>
          <w:tab w:val="left" w:pos="720"/>
          <w:tab w:val="left" w:pos="1440"/>
          <w:tab w:val="left" w:pos="2160"/>
          <w:tab w:val="left" w:pos="2880"/>
          <w:tab w:val="left" w:pos="3600"/>
          <w:tab w:val="left" w:pos="4320"/>
        </w:tabs>
        <w:ind w:left="4320" w:hanging="4320"/>
        <w:rPr>
          <w:sz w:val="24"/>
          <w:szCs w:val="24"/>
        </w:rPr>
      </w:pPr>
      <w:r>
        <w:rPr>
          <w:sz w:val="24"/>
          <w:szCs w:val="24"/>
        </w:rPr>
        <w:tab/>
        <w:t>Blue Cross Pocatello Office:</w:t>
      </w:r>
      <w:r>
        <w:rPr>
          <w:sz w:val="24"/>
          <w:szCs w:val="24"/>
        </w:rPr>
        <w:tab/>
      </w:r>
      <w:r>
        <w:rPr>
          <w:sz w:val="24"/>
          <w:szCs w:val="24"/>
        </w:rPr>
        <w:tab/>
      </w:r>
      <w:r w:rsidR="008122D2">
        <w:rPr>
          <w:sz w:val="24"/>
          <w:szCs w:val="24"/>
        </w:rPr>
        <w:t>208-</w:t>
      </w:r>
      <w:r>
        <w:rPr>
          <w:sz w:val="24"/>
          <w:szCs w:val="24"/>
        </w:rPr>
        <w:t>232-6206</w:t>
      </w:r>
    </w:p>
    <w:p w:rsidR="008122D2" w:rsidRDefault="008122D2" w:rsidP="006F6A31">
      <w:pPr>
        <w:numPr>
          <w:ilvl w:val="12"/>
          <w:numId w:val="0"/>
        </w:numPr>
        <w:tabs>
          <w:tab w:val="left" w:pos="720"/>
          <w:tab w:val="left" w:pos="1440"/>
          <w:tab w:val="left" w:pos="2160"/>
          <w:tab w:val="left" w:pos="2880"/>
          <w:tab w:val="left" w:pos="3600"/>
          <w:tab w:val="left" w:pos="4320"/>
        </w:tabs>
        <w:ind w:left="4320" w:hanging="4320"/>
        <w:rPr>
          <w:sz w:val="24"/>
          <w:szCs w:val="24"/>
        </w:rPr>
      </w:pPr>
      <w:r>
        <w:rPr>
          <w:sz w:val="24"/>
          <w:szCs w:val="24"/>
        </w:rPr>
        <w:tab/>
        <w:t>Blue Cross Idaho Falls Office:</w:t>
      </w:r>
      <w:r>
        <w:rPr>
          <w:sz w:val="24"/>
          <w:szCs w:val="24"/>
        </w:rPr>
        <w:tab/>
        <w:t>208-522-8813</w:t>
      </w:r>
    </w:p>
    <w:p w:rsidR="00DA2386" w:rsidRDefault="00DA2386" w:rsidP="006F6A31">
      <w:pPr>
        <w:numPr>
          <w:ilvl w:val="12"/>
          <w:numId w:val="0"/>
        </w:numPr>
        <w:tabs>
          <w:tab w:val="left" w:pos="720"/>
          <w:tab w:val="left" w:pos="1440"/>
          <w:tab w:val="left" w:pos="2160"/>
          <w:tab w:val="left" w:pos="2880"/>
          <w:tab w:val="left" w:pos="3600"/>
          <w:tab w:val="left" w:pos="4320"/>
        </w:tabs>
        <w:ind w:left="4320" w:hanging="4320"/>
        <w:rPr>
          <w:sz w:val="24"/>
          <w:szCs w:val="24"/>
        </w:rPr>
      </w:pPr>
      <w:r>
        <w:rPr>
          <w:sz w:val="24"/>
          <w:szCs w:val="24"/>
        </w:rPr>
        <w:tab/>
        <w:t>VSP (</w:t>
      </w:r>
      <w:hyperlink r:id="rId6" w:history="1">
        <w:r w:rsidRPr="00DA2386">
          <w:rPr>
            <w:rStyle w:val="Hyperlink"/>
            <w:i/>
            <w:sz w:val="24"/>
            <w:szCs w:val="24"/>
          </w:rPr>
          <w:t>www.vsp.com</w:t>
        </w:r>
      </w:hyperlink>
      <w:r>
        <w:rPr>
          <w:sz w:val="24"/>
          <w:szCs w:val="24"/>
        </w:rPr>
        <w:t xml:space="preserve">) </w:t>
      </w:r>
      <w:r>
        <w:rPr>
          <w:sz w:val="24"/>
          <w:szCs w:val="24"/>
        </w:rPr>
        <w:tab/>
      </w:r>
      <w:r>
        <w:rPr>
          <w:sz w:val="24"/>
          <w:szCs w:val="24"/>
        </w:rPr>
        <w:tab/>
      </w:r>
      <w:r>
        <w:rPr>
          <w:sz w:val="24"/>
          <w:szCs w:val="24"/>
        </w:rPr>
        <w:tab/>
        <w:t>800-877-7195</w:t>
      </w:r>
    </w:p>
    <w:p w:rsidR="006F6A31" w:rsidRDefault="006F6A31" w:rsidP="006F6A31">
      <w:pPr>
        <w:numPr>
          <w:ilvl w:val="12"/>
          <w:numId w:val="0"/>
        </w:numPr>
        <w:rPr>
          <w:sz w:val="24"/>
          <w:szCs w:val="24"/>
        </w:rPr>
      </w:pPr>
    </w:p>
    <w:p w:rsidR="006F6A31" w:rsidRDefault="006F6A31" w:rsidP="006F6A31">
      <w:pPr>
        <w:pStyle w:val="Level1"/>
        <w:numPr>
          <w:ilvl w:val="0"/>
          <w:numId w:val="1"/>
        </w:numPr>
        <w:tabs>
          <w:tab w:val="left" w:pos="720"/>
        </w:tabs>
        <w:ind w:left="720" w:hanging="720"/>
        <w:jc w:val="left"/>
        <w:rPr>
          <w:b/>
          <w:bCs/>
        </w:rPr>
      </w:pPr>
      <w:r>
        <w:rPr>
          <w:b/>
          <w:bCs/>
          <w:sz w:val="30"/>
          <w:szCs w:val="30"/>
        </w:rPr>
        <w:t>Websites for benefit information:</w:t>
      </w:r>
    </w:p>
    <w:p w:rsidR="006F6A31" w:rsidRDefault="006F6A31" w:rsidP="006F6A31">
      <w:pPr>
        <w:numPr>
          <w:ilvl w:val="12"/>
          <w:numId w:val="0"/>
        </w:numPr>
        <w:tabs>
          <w:tab w:val="left" w:pos="720"/>
          <w:tab w:val="left" w:pos="1440"/>
          <w:tab w:val="left" w:pos="2160"/>
          <w:tab w:val="left" w:pos="2880"/>
          <w:tab w:val="left" w:pos="3600"/>
          <w:tab w:val="left" w:pos="4320"/>
        </w:tabs>
        <w:ind w:left="4320" w:hanging="4320"/>
        <w:rPr>
          <w:b/>
          <w:bCs/>
          <w:sz w:val="24"/>
          <w:szCs w:val="24"/>
        </w:rPr>
      </w:pPr>
      <w:r>
        <w:rPr>
          <w:b/>
          <w:bCs/>
          <w:sz w:val="24"/>
          <w:szCs w:val="24"/>
        </w:rPr>
        <w:tab/>
      </w:r>
      <w:r>
        <w:rPr>
          <w:b/>
          <w:bCs/>
          <w:sz w:val="24"/>
          <w:szCs w:val="24"/>
        </w:rPr>
        <w:tab/>
        <w:t>Blue Cross of Idaho:</w:t>
      </w:r>
      <w:r>
        <w:rPr>
          <w:b/>
          <w:bCs/>
          <w:sz w:val="24"/>
          <w:szCs w:val="24"/>
        </w:rPr>
        <w:tab/>
      </w:r>
      <w:hyperlink r:id="rId7" w:history="1">
        <w:r>
          <w:rPr>
            <w:rStyle w:val="SYSHYPERTEXT"/>
            <w:i/>
            <w:iCs/>
            <w:sz w:val="24"/>
            <w:szCs w:val="24"/>
          </w:rPr>
          <w:t>www.bcidaho.com</w:t>
        </w:r>
      </w:hyperlink>
      <w:r>
        <w:rPr>
          <w:b/>
          <w:bCs/>
          <w:sz w:val="24"/>
          <w:szCs w:val="24"/>
        </w:rPr>
        <w:t xml:space="preserve"> </w:t>
      </w:r>
    </w:p>
    <w:p w:rsidR="006F6A31" w:rsidRDefault="006F6A31" w:rsidP="006F6A31">
      <w:pPr>
        <w:numPr>
          <w:ilvl w:val="12"/>
          <w:numId w:val="0"/>
        </w:numPr>
        <w:ind w:left="2160"/>
        <w:rPr>
          <w:sz w:val="24"/>
          <w:szCs w:val="24"/>
        </w:rPr>
      </w:pPr>
      <w:r>
        <w:rPr>
          <w:sz w:val="24"/>
          <w:szCs w:val="24"/>
        </w:rPr>
        <w:t>Register to access “My Health Plan” to check claims status, review benefits and eligibility, track deductible accumulation, find a doctor.</w:t>
      </w:r>
    </w:p>
    <w:p w:rsidR="006F6A31" w:rsidRDefault="006F6A31" w:rsidP="006F6A31">
      <w:pPr>
        <w:numPr>
          <w:ilvl w:val="12"/>
          <w:numId w:val="0"/>
        </w:num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b/>
          <w:bCs/>
          <w:sz w:val="24"/>
          <w:szCs w:val="24"/>
        </w:rPr>
        <w:t>Delta Dental of Idaho:</w:t>
      </w:r>
      <w:r w:rsidR="000534D9">
        <w:rPr>
          <w:b/>
          <w:bCs/>
          <w:sz w:val="24"/>
          <w:szCs w:val="24"/>
        </w:rPr>
        <w:t xml:space="preserve"> </w:t>
      </w:r>
      <w:hyperlink r:id="rId8" w:history="1">
        <w:r>
          <w:rPr>
            <w:rStyle w:val="SYSHYPERTEXT"/>
            <w:i/>
            <w:iCs/>
            <w:sz w:val="24"/>
            <w:szCs w:val="24"/>
          </w:rPr>
          <w:t>www.deltadentalid.com</w:t>
        </w:r>
      </w:hyperlink>
    </w:p>
    <w:p w:rsidR="006F6A31" w:rsidRDefault="006F6A31" w:rsidP="009737F7">
      <w:pPr>
        <w:numPr>
          <w:ilvl w:val="12"/>
          <w:numId w:val="0"/>
        </w:numPr>
        <w:rPr>
          <w:sz w:val="24"/>
          <w:szCs w:val="24"/>
        </w:rPr>
      </w:pPr>
      <w:r>
        <w:rPr>
          <w:sz w:val="24"/>
          <w:szCs w:val="24"/>
        </w:rPr>
        <w:tab/>
      </w:r>
      <w:r>
        <w:rPr>
          <w:sz w:val="24"/>
          <w:szCs w:val="24"/>
        </w:rPr>
        <w:tab/>
      </w:r>
      <w:r>
        <w:rPr>
          <w:sz w:val="24"/>
          <w:szCs w:val="24"/>
        </w:rPr>
        <w:tab/>
        <w:t xml:space="preserve">To </w:t>
      </w:r>
      <w:r w:rsidR="009737F7">
        <w:rPr>
          <w:sz w:val="24"/>
          <w:szCs w:val="24"/>
        </w:rPr>
        <w:t>find a dentist</w:t>
      </w:r>
    </w:p>
    <w:p w:rsidR="006F6A31" w:rsidRDefault="006F6A31" w:rsidP="006F6A31">
      <w:pPr>
        <w:numPr>
          <w:ilvl w:val="12"/>
          <w:numId w:val="0"/>
        </w:num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r>
      <w:r>
        <w:rPr>
          <w:b/>
          <w:bCs/>
          <w:sz w:val="24"/>
          <w:szCs w:val="24"/>
        </w:rPr>
        <w:t>American Fidelity:</w:t>
      </w:r>
      <w:r>
        <w:rPr>
          <w:sz w:val="24"/>
          <w:szCs w:val="24"/>
        </w:rPr>
        <w:tab/>
      </w:r>
      <w:hyperlink r:id="rId9" w:history="1">
        <w:r w:rsidR="001076D7" w:rsidRPr="00130B7A">
          <w:rPr>
            <w:rStyle w:val="Hyperlink"/>
            <w:i/>
            <w:iCs/>
            <w:sz w:val="24"/>
            <w:szCs w:val="24"/>
          </w:rPr>
          <w:t>www.a</w:t>
        </w:r>
      </w:hyperlink>
      <w:r w:rsidR="009474DF">
        <w:rPr>
          <w:rStyle w:val="SYSHYPERTEXT"/>
          <w:i/>
          <w:iCs/>
          <w:sz w:val="24"/>
          <w:szCs w:val="24"/>
        </w:rPr>
        <w:t>mericanfidelity.com/claims</w:t>
      </w:r>
    </w:p>
    <w:p w:rsidR="006F6A31" w:rsidRDefault="006F6A31" w:rsidP="006F6A31">
      <w:pPr>
        <w:numPr>
          <w:ilvl w:val="12"/>
          <w:numId w:val="0"/>
        </w:numPr>
        <w:ind w:left="2160"/>
        <w:rPr>
          <w:sz w:val="24"/>
          <w:szCs w:val="24"/>
        </w:rPr>
      </w:pPr>
      <w:r>
        <w:rPr>
          <w:sz w:val="24"/>
          <w:szCs w:val="24"/>
        </w:rPr>
        <w:t xml:space="preserve">To download forms </w:t>
      </w:r>
    </w:p>
    <w:p w:rsidR="006B6E25" w:rsidRDefault="006B6E25" w:rsidP="006F6A31"/>
    <w:sectPr w:rsidR="006B6E25" w:rsidSect="00062711">
      <w:pgSz w:w="12240" w:h="15840"/>
      <w:pgMar w:top="810" w:right="1440" w:bottom="864"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8AC4C06"/>
    <w:lvl w:ilvl="0">
      <w:numFmt w:val="bullet"/>
      <w:lvlText w:val="*"/>
      <w:lvlJc w:val="left"/>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25"/>
    <w:rsid w:val="00010F83"/>
    <w:rsid w:val="000221C1"/>
    <w:rsid w:val="0003194F"/>
    <w:rsid w:val="00032B31"/>
    <w:rsid w:val="00044DDE"/>
    <w:rsid w:val="000534D9"/>
    <w:rsid w:val="00054409"/>
    <w:rsid w:val="00062711"/>
    <w:rsid w:val="00066569"/>
    <w:rsid w:val="00070684"/>
    <w:rsid w:val="0009136A"/>
    <w:rsid w:val="000E0F24"/>
    <w:rsid w:val="000E6950"/>
    <w:rsid w:val="000F1906"/>
    <w:rsid w:val="000F53B8"/>
    <w:rsid w:val="000F541E"/>
    <w:rsid w:val="000F5894"/>
    <w:rsid w:val="000F77E7"/>
    <w:rsid w:val="001076D7"/>
    <w:rsid w:val="001135E2"/>
    <w:rsid w:val="00123DF8"/>
    <w:rsid w:val="00127AD1"/>
    <w:rsid w:val="0013281A"/>
    <w:rsid w:val="0013795E"/>
    <w:rsid w:val="00161D66"/>
    <w:rsid w:val="00165E62"/>
    <w:rsid w:val="0016699C"/>
    <w:rsid w:val="00177827"/>
    <w:rsid w:val="001A3885"/>
    <w:rsid w:val="001C0190"/>
    <w:rsid w:val="001C4571"/>
    <w:rsid w:val="001D68D0"/>
    <w:rsid w:val="00204928"/>
    <w:rsid w:val="002241D3"/>
    <w:rsid w:val="00224A47"/>
    <w:rsid w:val="00255B26"/>
    <w:rsid w:val="002623E9"/>
    <w:rsid w:val="002679EE"/>
    <w:rsid w:val="00281B2A"/>
    <w:rsid w:val="00283BE6"/>
    <w:rsid w:val="002A5520"/>
    <w:rsid w:val="002C08F1"/>
    <w:rsid w:val="002E0D89"/>
    <w:rsid w:val="002E7712"/>
    <w:rsid w:val="00311AAB"/>
    <w:rsid w:val="00325AF9"/>
    <w:rsid w:val="003852D1"/>
    <w:rsid w:val="003C3B27"/>
    <w:rsid w:val="003C76C5"/>
    <w:rsid w:val="003E3A80"/>
    <w:rsid w:val="00401953"/>
    <w:rsid w:val="004055A5"/>
    <w:rsid w:val="00417BD1"/>
    <w:rsid w:val="004235AC"/>
    <w:rsid w:val="00441FD4"/>
    <w:rsid w:val="00447B0C"/>
    <w:rsid w:val="00481B3A"/>
    <w:rsid w:val="00485D69"/>
    <w:rsid w:val="00494804"/>
    <w:rsid w:val="004B68F9"/>
    <w:rsid w:val="004C66BE"/>
    <w:rsid w:val="004F7891"/>
    <w:rsid w:val="0051219F"/>
    <w:rsid w:val="00523A43"/>
    <w:rsid w:val="00544479"/>
    <w:rsid w:val="00552C18"/>
    <w:rsid w:val="00587C3D"/>
    <w:rsid w:val="00590BF0"/>
    <w:rsid w:val="00593B94"/>
    <w:rsid w:val="005946C5"/>
    <w:rsid w:val="005A1EA6"/>
    <w:rsid w:val="005A38FA"/>
    <w:rsid w:val="005C017D"/>
    <w:rsid w:val="005D6E2F"/>
    <w:rsid w:val="005F2795"/>
    <w:rsid w:val="00606467"/>
    <w:rsid w:val="0063778F"/>
    <w:rsid w:val="0064323B"/>
    <w:rsid w:val="00646E5D"/>
    <w:rsid w:val="00662885"/>
    <w:rsid w:val="00664666"/>
    <w:rsid w:val="006741D6"/>
    <w:rsid w:val="006931A8"/>
    <w:rsid w:val="006A051B"/>
    <w:rsid w:val="006A1B2C"/>
    <w:rsid w:val="006A2480"/>
    <w:rsid w:val="006B6E25"/>
    <w:rsid w:val="006C2553"/>
    <w:rsid w:val="006D1B06"/>
    <w:rsid w:val="006D5463"/>
    <w:rsid w:val="006E133B"/>
    <w:rsid w:val="006F34F2"/>
    <w:rsid w:val="006F6A31"/>
    <w:rsid w:val="00736734"/>
    <w:rsid w:val="00742D1C"/>
    <w:rsid w:val="00745A6C"/>
    <w:rsid w:val="007842EE"/>
    <w:rsid w:val="007925ED"/>
    <w:rsid w:val="00792B58"/>
    <w:rsid w:val="007B2599"/>
    <w:rsid w:val="007C53A7"/>
    <w:rsid w:val="007D19EF"/>
    <w:rsid w:val="007D4652"/>
    <w:rsid w:val="007E03DD"/>
    <w:rsid w:val="007E3749"/>
    <w:rsid w:val="007E763E"/>
    <w:rsid w:val="007F7E55"/>
    <w:rsid w:val="00803F3A"/>
    <w:rsid w:val="008122D2"/>
    <w:rsid w:val="008131C5"/>
    <w:rsid w:val="008164A6"/>
    <w:rsid w:val="008364A3"/>
    <w:rsid w:val="008418F3"/>
    <w:rsid w:val="00844E39"/>
    <w:rsid w:val="008621D0"/>
    <w:rsid w:val="00866463"/>
    <w:rsid w:val="00867364"/>
    <w:rsid w:val="008742CE"/>
    <w:rsid w:val="00891178"/>
    <w:rsid w:val="008B01A1"/>
    <w:rsid w:val="008B6D56"/>
    <w:rsid w:val="008D3AF2"/>
    <w:rsid w:val="008E26F0"/>
    <w:rsid w:val="008F419A"/>
    <w:rsid w:val="008F6BC9"/>
    <w:rsid w:val="00917BB8"/>
    <w:rsid w:val="00935137"/>
    <w:rsid w:val="00935732"/>
    <w:rsid w:val="009474DF"/>
    <w:rsid w:val="00965CC0"/>
    <w:rsid w:val="009737F7"/>
    <w:rsid w:val="009749B6"/>
    <w:rsid w:val="009823F5"/>
    <w:rsid w:val="00984EF5"/>
    <w:rsid w:val="009A7F54"/>
    <w:rsid w:val="009B1D19"/>
    <w:rsid w:val="009C63EA"/>
    <w:rsid w:val="009E5A36"/>
    <w:rsid w:val="009E738B"/>
    <w:rsid w:val="009F0413"/>
    <w:rsid w:val="00A153CE"/>
    <w:rsid w:val="00A207F9"/>
    <w:rsid w:val="00A37491"/>
    <w:rsid w:val="00A437AB"/>
    <w:rsid w:val="00A45D67"/>
    <w:rsid w:val="00A537C1"/>
    <w:rsid w:val="00AA3485"/>
    <w:rsid w:val="00AB0F9C"/>
    <w:rsid w:val="00AF2D79"/>
    <w:rsid w:val="00AF3F33"/>
    <w:rsid w:val="00B065AC"/>
    <w:rsid w:val="00B12B53"/>
    <w:rsid w:val="00B440A8"/>
    <w:rsid w:val="00B62AD0"/>
    <w:rsid w:val="00B72899"/>
    <w:rsid w:val="00B731DF"/>
    <w:rsid w:val="00B856CF"/>
    <w:rsid w:val="00B91079"/>
    <w:rsid w:val="00B93565"/>
    <w:rsid w:val="00BA070D"/>
    <w:rsid w:val="00BB6D4A"/>
    <w:rsid w:val="00BB73F3"/>
    <w:rsid w:val="00BC39F7"/>
    <w:rsid w:val="00BE1492"/>
    <w:rsid w:val="00BE22EF"/>
    <w:rsid w:val="00BE6FEA"/>
    <w:rsid w:val="00C03489"/>
    <w:rsid w:val="00C06970"/>
    <w:rsid w:val="00C119D6"/>
    <w:rsid w:val="00C13C16"/>
    <w:rsid w:val="00C179C3"/>
    <w:rsid w:val="00C179D3"/>
    <w:rsid w:val="00C51A73"/>
    <w:rsid w:val="00C621B5"/>
    <w:rsid w:val="00C62D70"/>
    <w:rsid w:val="00C644A3"/>
    <w:rsid w:val="00C7509E"/>
    <w:rsid w:val="00CA0838"/>
    <w:rsid w:val="00CA4EAA"/>
    <w:rsid w:val="00CA6C05"/>
    <w:rsid w:val="00CC4865"/>
    <w:rsid w:val="00CE3389"/>
    <w:rsid w:val="00D02AD1"/>
    <w:rsid w:val="00D127B6"/>
    <w:rsid w:val="00D2186E"/>
    <w:rsid w:val="00D317EF"/>
    <w:rsid w:val="00D4670D"/>
    <w:rsid w:val="00D476FF"/>
    <w:rsid w:val="00D50C81"/>
    <w:rsid w:val="00D528A7"/>
    <w:rsid w:val="00D62CAF"/>
    <w:rsid w:val="00D67588"/>
    <w:rsid w:val="00D766C8"/>
    <w:rsid w:val="00DA2386"/>
    <w:rsid w:val="00DA7056"/>
    <w:rsid w:val="00DD5E99"/>
    <w:rsid w:val="00DE1307"/>
    <w:rsid w:val="00DE1F4C"/>
    <w:rsid w:val="00E227A6"/>
    <w:rsid w:val="00E23388"/>
    <w:rsid w:val="00E35852"/>
    <w:rsid w:val="00E45363"/>
    <w:rsid w:val="00E718C8"/>
    <w:rsid w:val="00E72A1D"/>
    <w:rsid w:val="00E82DEB"/>
    <w:rsid w:val="00E84B88"/>
    <w:rsid w:val="00E94B5F"/>
    <w:rsid w:val="00EA22C1"/>
    <w:rsid w:val="00EB6102"/>
    <w:rsid w:val="00EC6A76"/>
    <w:rsid w:val="00ED5D1E"/>
    <w:rsid w:val="00EF7ED3"/>
    <w:rsid w:val="00F13FF8"/>
    <w:rsid w:val="00F173D3"/>
    <w:rsid w:val="00F2443F"/>
    <w:rsid w:val="00F376D5"/>
    <w:rsid w:val="00F605AE"/>
    <w:rsid w:val="00F7727D"/>
    <w:rsid w:val="00F86B69"/>
    <w:rsid w:val="00F9280F"/>
    <w:rsid w:val="00FC24AB"/>
    <w:rsid w:val="00FE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CBF0CC5-8176-4117-A396-E2BD2827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1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62711"/>
    <w:pPr>
      <w:widowControl w:val="0"/>
      <w:autoSpaceDE w:val="0"/>
      <w:autoSpaceDN w:val="0"/>
      <w:adjustRightInd w:val="0"/>
      <w:ind w:left="720"/>
      <w:jc w:val="both"/>
    </w:pPr>
    <w:rPr>
      <w:sz w:val="24"/>
      <w:szCs w:val="24"/>
    </w:rPr>
  </w:style>
  <w:style w:type="character" w:customStyle="1" w:styleId="QuickFormat1">
    <w:name w:val="QuickFormat1"/>
    <w:uiPriority w:val="99"/>
    <w:rsid w:val="00062711"/>
    <w:rPr>
      <w:i/>
      <w:sz w:val="20"/>
    </w:rPr>
  </w:style>
  <w:style w:type="character" w:customStyle="1" w:styleId="QuickFormat2">
    <w:name w:val="QuickFormat2"/>
    <w:uiPriority w:val="99"/>
    <w:rsid w:val="00062711"/>
  </w:style>
  <w:style w:type="character" w:customStyle="1" w:styleId="SYSHYPERTEXT">
    <w:name w:val="SYS_HYPERTEXT"/>
    <w:uiPriority w:val="99"/>
    <w:rsid w:val="00062711"/>
    <w:rPr>
      <w:color w:val="0000FF"/>
      <w:u w:val="single"/>
    </w:rPr>
  </w:style>
  <w:style w:type="paragraph" w:styleId="BalloonText">
    <w:name w:val="Balloon Text"/>
    <w:basedOn w:val="Normal"/>
    <w:link w:val="BalloonTextChar"/>
    <w:uiPriority w:val="99"/>
    <w:semiHidden/>
    <w:unhideWhenUsed/>
    <w:rsid w:val="001C4571"/>
    <w:rPr>
      <w:rFonts w:ascii="Tahoma" w:hAnsi="Tahoma" w:cs="Tahoma"/>
      <w:sz w:val="16"/>
      <w:szCs w:val="16"/>
    </w:rPr>
  </w:style>
  <w:style w:type="character" w:customStyle="1" w:styleId="BalloonTextChar">
    <w:name w:val="Balloon Text Char"/>
    <w:link w:val="BalloonText"/>
    <w:uiPriority w:val="99"/>
    <w:semiHidden/>
    <w:rsid w:val="001C4571"/>
    <w:rPr>
      <w:rFonts w:ascii="Tahoma" w:hAnsi="Tahoma" w:cs="Tahoma"/>
      <w:sz w:val="16"/>
      <w:szCs w:val="16"/>
    </w:rPr>
  </w:style>
  <w:style w:type="character" w:styleId="Hyperlink">
    <w:name w:val="Hyperlink"/>
    <w:uiPriority w:val="99"/>
    <w:unhideWhenUsed/>
    <w:rsid w:val="00DA23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tadental.com" TargetMode="External"/><Relationship Id="rId3" Type="http://schemas.openxmlformats.org/officeDocument/2006/relationships/settings" Target="settings.xml"/><Relationship Id="rId7" Type="http://schemas.openxmlformats.org/officeDocument/2006/relationships/hyperlink" Target="http://www.bcidah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com" TargetMode="External"/><Relationship Id="rId11" Type="http://schemas.openxmlformats.org/officeDocument/2006/relationships/theme" Target="theme/theme1.xml"/><Relationship Id="rId5" Type="http://schemas.openxmlformats.org/officeDocument/2006/relationships/hyperlink" Target="http://www.bcidaho.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#52 of Idaho</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Snake River</dc:creator>
  <cp:lastModifiedBy>Chris</cp:lastModifiedBy>
  <cp:revision>4</cp:revision>
  <cp:lastPrinted>2021-06-14T22:03:00Z</cp:lastPrinted>
  <dcterms:created xsi:type="dcterms:W3CDTF">2019-05-16T14:13:00Z</dcterms:created>
  <dcterms:modified xsi:type="dcterms:W3CDTF">2021-06-14T22:03:00Z</dcterms:modified>
</cp:coreProperties>
</file>